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35158" w14:textId="77777777" w:rsidR="003B2C26" w:rsidRPr="00A00483" w:rsidRDefault="003B2C26" w:rsidP="003B2C26">
      <w:pPr>
        <w:spacing w:line="240" w:lineRule="auto"/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 w:rsidRPr="00A00483">
        <w:rPr>
          <w:rFonts w:cstheme="minorHAnsi"/>
          <w:b/>
          <w:sz w:val="36"/>
          <w:szCs w:val="36"/>
        </w:rPr>
        <w:t>POSITION DESCRIPTION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979"/>
        <w:gridCol w:w="8081"/>
      </w:tblGrid>
      <w:tr w:rsidR="003B2C26" w:rsidRPr="00D448EF" w14:paraId="3D28A4F2" w14:textId="77777777" w:rsidTr="006A6B32">
        <w:trPr>
          <w:trHeight w:val="340"/>
        </w:trPr>
        <w:tc>
          <w:tcPr>
            <w:tcW w:w="1979" w:type="dxa"/>
            <w:shd w:val="clear" w:color="auto" w:fill="000000" w:themeFill="text1"/>
            <w:vAlign w:val="center"/>
          </w:tcPr>
          <w:p w14:paraId="39446CD8" w14:textId="77777777" w:rsidR="003B2C26" w:rsidRPr="00D448EF" w:rsidRDefault="003B2C26" w:rsidP="003B2C26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D448EF">
              <w:rPr>
                <w:rFonts w:cstheme="minorHAnsi"/>
                <w:b/>
                <w:color w:val="FFFFFF" w:themeColor="background1"/>
              </w:rPr>
              <w:t>Job Title:</w:t>
            </w:r>
          </w:p>
        </w:tc>
        <w:tc>
          <w:tcPr>
            <w:tcW w:w="8081" w:type="dxa"/>
            <w:vAlign w:val="bottom"/>
          </w:tcPr>
          <w:p w14:paraId="11106613" w14:textId="09C39815" w:rsidR="003B2C26" w:rsidRPr="00D448EF" w:rsidRDefault="00184EED" w:rsidP="003B2C26">
            <w:pPr>
              <w:spacing w:before="60"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Grants Officer</w:t>
            </w:r>
          </w:p>
        </w:tc>
      </w:tr>
      <w:tr w:rsidR="003B2C26" w:rsidRPr="00D448EF" w14:paraId="6D0BC17F" w14:textId="77777777" w:rsidTr="006A6B32">
        <w:trPr>
          <w:trHeight w:val="340"/>
        </w:trPr>
        <w:tc>
          <w:tcPr>
            <w:tcW w:w="1979" w:type="dxa"/>
            <w:tcBorders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1FCDFDEB" w14:textId="77777777" w:rsidR="003B2C26" w:rsidRPr="00D448EF" w:rsidRDefault="003B2C26" w:rsidP="003B2C26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D448EF">
              <w:rPr>
                <w:rFonts w:cstheme="minorHAnsi"/>
                <w:b/>
                <w:color w:val="FFFFFF" w:themeColor="background1"/>
              </w:rPr>
              <w:t>Business Unit:</w:t>
            </w:r>
          </w:p>
        </w:tc>
        <w:tc>
          <w:tcPr>
            <w:tcW w:w="8081" w:type="dxa"/>
            <w:vAlign w:val="bottom"/>
          </w:tcPr>
          <w:p w14:paraId="3C92F69D" w14:textId="10C550DD" w:rsidR="003B2C26" w:rsidRPr="00D448EF" w:rsidRDefault="003B2C26" w:rsidP="003B2C26">
            <w:pPr>
              <w:spacing w:before="60" w:after="0"/>
              <w:rPr>
                <w:rFonts w:cstheme="minorHAnsi"/>
                <w:color w:val="000000"/>
              </w:rPr>
            </w:pPr>
            <w:r w:rsidRPr="00D448EF">
              <w:rPr>
                <w:rFonts w:cstheme="minorHAnsi"/>
                <w:color w:val="000000"/>
              </w:rPr>
              <w:t xml:space="preserve">Fundraising </w:t>
            </w:r>
            <w:r>
              <w:rPr>
                <w:rFonts w:cstheme="minorHAnsi"/>
                <w:color w:val="000000"/>
              </w:rPr>
              <w:t>and Marketing</w:t>
            </w:r>
          </w:p>
        </w:tc>
      </w:tr>
      <w:tr w:rsidR="003B2C26" w:rsidRPr="00D448EF" w14:paraId="6A98CD04" w14:textId="77777777" w:rsidTr="006A6B32">
        <w:trPr>
          <w:trHeight w:val="340"/>
        </w:trPr>
        <w:tc>
          <w:tcPr>
            <w:tcW w:w="1979" w:type="dxa"/>
            <w:tcBorders>
              <w:top w:val="single" w:sz="4" w:space="0" w:color="000000"/>
            </w:tcBorders>
            <w:shd w:val="clear" w:color="auto" w:fill="000000" w:themeFill="text1"/>
            <w:vAlign w:val="center"/>
          </w:tcPr>
          <w:p w14:paraId="770B0484" w14:textId="77777777" w:rsidR="003B2C26" w:rsidRPr="00D448EF" w:rsidRDefault="003B2C26" w:rsidP="003B2C26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D448EF">
              <w:rPr>
                <w:rFonts w:cstheme="minorHAnsi"/>
                <w:b/>
                <w:color w:val="FFFFFF" w:themeColor="background1"/>
              </w:rPr>
              <w:t>Reports To:</w:t>
            </w:r>
          </w:p>
        </w:tc>
        <w:tc>
          <w:tcPr>
            <w:tcW w:w="8081" w:type="dxa"/>
            <w:vAlign w:val="bottom"/>
          </w:tcPr>
          <w:p w14:paraId="7CB944FE" w14:textId="5F29B889" w:rsidR="003B2C26" w:rsidRPr="00D448EF" w:rsidRDefault="003B2C26" w:rsidP="003B2C26">
            <w:pPr>
              <w:spacing w:before="60" w:after="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Director of Fundraising, Marketing and Communications</w:t>
            </w:r>
          </w:p>
        </w:tc>
      </w:tr>
      <w:tr w:rsidR="003B2C26" w:rsidRPr="00D448EF" w14:paraId="537882FE" w14:textId="77777777" w:rsidTr="006A6B32">
        <w:trPr>
          <w:trHeight w:val="340"/>
        </w:trPr>
        <w:tc>
          <w:tcPr>
            <w:tcW w:w="1979" w:type="dxa"/>
            <w:tcBorders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02FDFF54" w14:textId="77777777" w:rsidR="003B2C26" w:rsidRPr="00D448EF" w:rsidRDefault="003B2C26" w:rsidP="003B2C26">
            <w:pPr>
              <w:spacing w:after="0"/>
              <w:rPr>
                <w:rFonts w:cstheme="minorHAnsi"/>
                <w:b/>
              </w:rPr>
            </w:pPr>
            <w:r w:rsidRPr="00D448EF">
              <w:rPr>
                <w:rFonts w:cstheme="minorHAnsi"/>
                <w:b/>
              </w:rPr>
              <w:t>Direct Reports:</w:t>
            </w:r>
          </w:p>
        </w:tc>
        <w:tc>
          <w:tcPr>
            <w:tcW w:w="8081" w:type="dxa"/>
            <w:vAlign w:val="bottom"/>
          </w:tcPr>
          <w:p w14:paraId="6538EA11" w14:textId="23117904" w:rsidR="003B2C26" w:rsidRPr="00791015" w:rsidRDefault="003B2C26" w:rsidP="003B2C26">
            <w:pPr>
              <w:spacing w:before="60" w:after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N/A</w:t>
            </w:r>
            <w:r w:rsidRPr="00791015">
              <w:rPr>
                <w:rFonts w:cstheme="minorHAnsi"/>
              </w:rPr>
              <w:t xml:space="preserve"> </w:t>
            </w:r>
          </w:p>
        </w:tc>
      </w:tr>
      <w:tr w:rsidR="003B2C26" w:rsidRPr="00D448EF" w14:paraId="55D8291B" w14:textId="77777777" w:rsidTr="006A6B32">
        <w:trPr>
          <w:trHeight w:val="340"/>
        </w:trPr>
        <w:tc>
          <w:tcPr>
            <w:tcW w:w="1979" w:type="dxa"/>
            <w:tcBorders>
              <w:top w:val="single" w:sz="4" w:space="0" w:color="000000"/>
            </w:tcBorders>
            <w:shd w:val="clear" w:color="auto" w:fill="000000" w:themeFill="text1"/>
            <w:vAlign w:val="center"/>
          </w:tcPr>
          <w:p w14:paraId="51461B92" w14:textId="77777777" w:rsidR="003B2C26" w:rsidRPr="00D448EF" w:rsidRDefault="003B2C26" w:rsidP="003B2C26">
            <w:pPr>
              <w:spacing w:after="0"/>
              <w:rPr>
                <w:rFonts w:cstheme="minorHAnsi"/>
                <w:b/>
              </w:rPr>
            </w:pPr>
            <w:r w:rsidRPr="00D448EF">
              <w:rPr>
                <w:rFonts w:cstheme="minorHAnsi"/>
                <w:b/>
              </w:rPr>
              <w:t>Location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8081" w:type="dxa"/>
            <w:vAlign w:val="bottom"/>
          </w:tcPr>
          <w:p w14:paraId="099C8CF4" w14:textId="77777777" w:rsidR="003B2C26" w:rsidRPr="00D448EF" w:rsidRDefault="003B2C26" w:rsidP="003B2C26">
            <w:pPr>
              <w:spacing w:before="60" w:after="0"/>
              <w:rPr>
                <w:rFonts w:cstheme="minorHAnsi"/>
              </w:rPr>
            </w:pPr>
            <w:r w:rsidRPr="00D448EF">
              <w:rPr>
                <w:rFonts w:cstheme="minorHAnsi"/>
              </w:rPr>
              <w:t>Surrey Hills Office – Melbourne</w:t>
            </w:r>
          </w:p>
        </w:tc>
      </w:tr>
      <w:tr w:rsidR="003B2C26" w:rsidRPr="00D448EF" w14:paraId="48FCE485" w14:textId="77777777" w:rsidTr="006A6B32">
        <w:trPr>
          <w:trHeight w:val="340"/>
        </w:trPr>
        <w:tc>
          <w:tcPr>
            <w:tcW w:w="1979" w:type="dxa"/>
            <w:shd w:val="clear" w:color="auto" w:fill="000000" w:themeFill="text1"/>
            <w:vAlign w:val="center"/>
          </w:tcPr>
          <w:p w14:paraId="60ADE10D" w14:textId="77777777" w:rsidR="003B2C26" w:rsidRPr="00D448EF" w:rsidRDefault="003B2C26" w:rsidP="003B2C26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Hours:</w:t>
            </w:r>
          </w:p>
        </w:tc>
        <w:tc>
          <w:tcPr>
            <w:tcW w:w="8081" w:type="dxa"/>
            <w:vAlign w:val="bottom"/>
          </w:tcPr>
          <w:p w14:paraId="099F8D50" w14:textId="54DF3422" w:rsidR="003B2C26" w:rsidRPr="00D448EF" w:rsidRDefault="00BC646D" w:rsidP="003B2C26">
            <w:pPr>
              <w:spacing w:before="60" w:after="0"/>
              <w:rPr>
                <w:rFonts w:cstheme="minorHAnsi"/>
              </w:rPr>
            </w:pPr>
            <w:r>
              <w:rPr>
                <w:rFonts w:cstheme="minorHAnsi"/>
              </w:rPr>
              <w:t>60.8</w:t>
            </w:r>
            <w:r w:rsidR="003B2C26">
              <w:rPr>
                <w:rFonts w:cstheme="minorHAnsi"/>
              </w:rPr>
              <w:t>hrs per fortnight (0.</w:t>
            </w:r>
            <w:r>
              <w:rPr>
                <w:rFonts w:cstheme="minorHAnsi"/>
              </w:rPr>
              <w:t>8</w:t>
            </w:r>
            <w:r w:rsidR="003B2C26">
              <w:rPr>
                <w:rFonts w:cstheme="minorHAnsi"/>
              </w:rPr>
              <w:t xml:space="preserve"> FTE)</w:t>
            </w:r>
          </w:p>
        </w:tc>
      </w:tr>
      <w:tr w:rsidR="003B2C26" w:rsidRPr="00D448EF" w14:paraId="71569DB5" w14:textId="77777777" w:rsidTr="006A6B32">
        <w:trPr>
          <w:trHeight w:val="340"/>
        </w:trPr>
        <w:tc>
          <w:tcPr>
            <w:tcW w:w="1979" w:type="dxa"/>
            <w:shd w:val="clear" w:color="auto" w:fill="000000" w:themeFill="text1"/>
            <w:vAlign w:val="center"/>
          </w:tcPr>
          <w:p w14:paraId="28D78D79" w14:textId="77777777" w:rsidR="003B2C26" w:rsidRPr="00D448EF" w:rsidRDefault="003B2C26" w:rsidP="003B2C26">
            <w:pPr>
              <w:spacing w:after="0"/>
              <w:rPr>
                <w:rFonts w:cstheme="minorHAnsi"/>
                <w:b/>
              </w:rPr>
            </w:pPr>
            <w:r w:rsidRPr="00D448EF">
              <w:rPr>
                <w:rFonts w:cstheme="minorHAnsi"/>
                <w:b/>
              </w:rPr>
              <w:t>Date Updated:</w:t>
            </w:r>
          </w:p>
        </w:tc>
        <w:tc>
          <w:tcPr>
            <w:tcW w:w="8081" w:type="dxa"/>
            <w:vAlign w:val="bottom"/>
          </w:tcPr>
          <w:p w14:paraId="705B158C" w14:textId="456BC496" w:rsidR="003B2C26" w:rsidRPr="00D448EF" w:rsidRDefault="009E4A1D" w:rsidP="003B2C26">
            <w:pPr>
              <w:spacing w:before="60" w:after="0"/>
              <w:rPr>
                <w:rFonts w:cstheme="minorHAnsi"/>
              </w:rPr>
            </w:pPr>
            <w:r>
              <w:rPr>
                <w:rFonts w:cstheme="minorHAnsi"/>
              </w:rPr>
              <w:t>May</w:t>
            </w:r>
            <w:r w:rsidR="003B2C26" w:rsidRPr="00D448EF">
              <w:rPr>
                <w:rFonts w:cstheme="minorHAnsi"/>
              </w:rPr>
              <w:t xml:space="preserve"> 2022</w:t>
            </w:r>
          </w:p>
        </w:tc>
      </w:tr>
    </w:tbl>
    <w:p w14:paraId="54CE7A32" w14:textId="77777777" w:rsidR="00470781" w:rsidRPr="00F36299" w:rsidRDefault="00470781" w:rsidP="00470781">
      <w:pPr>
        <w:rPr>
          <w:noProof/>
          <w:highlight w:val="cyan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470781" w:rsidRPr="00464A69" w14:paraId="3ACC9D42" w14:textId="77777777" w:rsidTr="00F36299">
        <w:trPr>
          <w:trHeight w:val="533"/>
        </w:trPr>
        <w:tc>
          <w:tcPr>
            <w:tcW w:w="10065" w:type="dxa"/>
            <w:shd w:val="clear" w:color="auto" w:fill="000000" w:themeFill="text1"/>
          </w:tcPr>
          <w:p w14:paraId="3C3E3D90" w14:textId="1EC1205A" w:rsidR="00470781" w:rsidRPr="00464A69" w:rsidRDefault="003B2C26" w:rsidP="003B2C26">
            <w:pPr>
              <w:tabs>
                <w:tab w:val="left" w:pos="4272"/>
              </w:tabs>
              <w:spacing w:after="0"/>
              <w:rPr>
                <w:rFonts w:eastAsia="Times New Roman" w:cs="Arial"/>
                <w:color w:val="FFFFFF" w:themeColor="background1"/>
                <w:lang w:eastAsia="en-AU"/>
              </w:rPr>
            </w:pPr>
            <w:r>
              <w:rPr>
                <w:rFonts w:eastAsia="Times New Roman" w:cs="Arial"/>
                <w:b/>
                <w:color w:val="FFFFFF" w:themeColor="background1"/>
                <w:lang w:eastAsia="en-AU"/>
              </w:rPr>
              <w:t>About Red Nose</w:t>
            </w:r>
          </w:p>
        </w:tc>
      </w:tr>
      <w:tr w:rsidR="00470781" w:rsidRPr="00BE1A09" w14:paraId="30942B85" w14:textId="77777777" w:rsidTr="006A6B32">
        <w:trPr>
          <w:trHeight w:val="1457"/>
        </w:trPr>
        <w:tc>
          <w:tcPr>
            <w:tcW w:w="10065" w:type="dxa"/>
          </w:tcPr>
          <w:p w14:paraId="69987C71" w14:textId="7A95D5D9" w:rsidR="003B2C26" w:rsidRDefault="003B2C26" w:rsidP="003B2C26">
            <w:pPr>
              <w:spacing w:after="0"/>
              <w:rPr>
                <w:rFonts w:cstheme="minorHAnsi"/>
              </w:rPr>
            </w:pPr>
            <w:r w:rsidRPr="00A00483">
              <w:rPr>
                <w:rFonts w:cstheme="minorHAnsi"/>
              </w:rPr>
              <w:t>Red Nose is a national charity working to save little lives through research and education and to support</w:t>
            </w:r>
            <w:r>
              <w:rPr>
                <w:rFonts w:cstheme="minorHAnsi"/>
              </w:rPr>
              <w:t xml:space="preserve"> </w:t>
            </w:r>
            <w:r w:rsidRPr="00A00483">
              <w:rPr>
                <w:rFonts w:cstheme="minorHAnsi"/>
              </w:rPr>
              <w:t>families impacted by the death of a baby or child during pregnancy, infancy and early childhood.</w:t>
            </w:r>
          </w:p>
          <w:p w14:paraId="6139D7DF" w14:textId="77777777" w:rsidR="003B2C26" w:rsidRDefault="003B2C26" w:rsidP="003B2C26">
            <w:pPr>
              <w:spacing w:after="0"/>
              <w:rPr>
                <w:rFonts w:cstheme="minorHAnsi"/>
              </w:rPr>
            </w:pPr>
          </w:p>
          <w:p w14:paraId="6B13F462" w14:textId="77777777" w:rsidR="00995F35" w:rsidRDefault="00177EE6" w:rsidP="003B2C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AU"/>
              </w:rPr>
            </w:pPr>
            <w:r w:rsidRPr="00177EE6">
              <w:rPr>
                <w:rFonts w:cstheme="minorHAnsi"/>
                <w:lang w:val="en-AU"/>
              </w:rPr>
              <w:t>Red Nose</w:t>
            </w:r>
            <w:r w:rsidR="003D09AE">
              <w:rPr>
                <w:rFonts w:cstheme="minorHAnsi"/>
                <w:lang w:val="en-AU"/>
              </w:rPr>
              <w:t xml:space="preserve"> </w:t>
            </w:r>
            <w:r w:rsidRPr="00177EE6">
              <w:rPr>
                <w:rFonts w:cstheme="minorHAnsi"/>
                <w:lang w:val="en-AU"/>
              </w:rPr>
              <w:t>is Australia’s leading authority on safe sleeping and safe pregnancy advice and has</w:t>
            </w:r>
            <w:r>
              <w:rPr>
                <w:rFonts w:cstheme="minorHAnsi"/>
                <w:lang w:val="en-AU"/>
              </w:rPr>
              <w:t xml:space="preserve"> </w:t>
            </w:r>
            <w:r w:rsidRPr="00177EE6">
              <w:rPr>
                <w:rFonts w:cstheme="minorHAnsi"/>
                <w:lang w:val="en-AU"/>
              </w:rPr>
              <w:t>been a key provider of bereavement support following pregnancy, infant and child loss for over 40 years. We work hard to</w:t>
            </w:r>
            <w:r>
              <w:rPr>
                <w:rFonts w:cstheme="minorHAnsi"/>
                <w:lang w:val="en-AU"/>
              </w:rPr>
              <w:t xml:space="preserve"> </w:t>
            </w:r>
            <w:r w:rsidRPr="00177EE6">
              <w:rPr>
                <w:rFonts w:cstheme="minorHAnsi"/>
                <w:lang w:val="en-AU"/>
              </w:rPr>
              <w:t>ensure parents whose baby or infant dies suddenly or unexpectedly are able to access appropriate bereavement support</w:t>
            </w:r>
            <w:r>
              <w:rPr>
                <w:rFonts w:cstheme="minorHAnsi"/>
                <w:lang w:val="en-AU"/>
              </w:rPr>
              <w:t xml:space="preserve"> </w:t>
            </w:r>
            <w:r w:rsidRPr="00177EE6">
              <w:rPr>
                <w:rFonts w:cstheme="minorHAnsi"/>
                <w:lang w:val="en-AU"/>
              </w:rPr>
              <w:t>and care</w:t>
            </w:r>
            <w:r>
              <w:rPr>
                <w:rFonts w:cstheme="minorHAnsi"/>
                <w:lang w:val="en-AU"/>
              </w:rPr>
              <w:t>; regardless of where they are based in Australia</w:t>
            </w:r>
            <w:r w:rsidR="003D09AE">
              <w:rPr>
                <w:rFonts w:cstheme="minorHAnsi"/>
                <w:lang w:val="en-AU"/>
              </w:rPr>
              <w:t>.</w:t>
            </w:r>
          </w:p>
          <w:p w14:paraId="56B9CA56" w14:textId="558F0732" w:rsidR="003B2C26" w:rsidRPr="00D93409" w:rsidRDefault="003B2C26" w:rsidP="00245AE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lang w:val="en-AU"/>
              </w:rPr>
            </w:pPr>
          </w:p>
        </w:tc>
      </w:tr>
    </w:tbl>
    <w:p w14:paraId="3F5664D5" w14:textId="77777777" w:rsidR="00470781" w:rsidRDefault="00470781" w:rsidP="00470781">
      <w:pPr>
        <w:spacing w:after="0" w:line="240" w:lineRule="auto"/>
        <w:rPr>
          <w:rFonts w:eastAsia="Times New Roman" w:cs="Arial"/>
          <w:b/>
          <w:lang w:eastAsia="en-AU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470781" w:rsidRPr="00464A69" w14:paraId="3F2540AB" w14:textId="77777777" w:rsidTr="00F36299">
        <w:trPr>
          <w:trHeight w:val="505"/>
        </w:trPr>
        <w:tc>
          <w:tcPr>
            <w:tcW w:w="10065" w:type="dxa"/>
            <w:shd w:val="clear" w:color="auto" w:fill="000000" w:themeFill="text1"/>
          </w:tcPr>
          <w:p w14:paraId="70671F36" w14:textId="3EE12616" w:rsidR="00470781" w:rsidRPr="00464A69" w:rsidRDefault="003B2C26" w:rsidP="003B2C26">
            <w:pPr>
              <w:tabs>
                <w:tab w:val="left" w:pos="4272"/>
              </w:tabs>
              <w:spacing w:after="0"/>
              <w:rPr>
                <w:rFonts w:eastAsia="Times New Roman" w:cs="Arial"/>
                <w:color w:val="FFFFFF" w:themeColor="background1"/>
                <w:lang w:eastAsia="en-AU"/>
              </w:rPr>
            </w:pPr>
            <w:r>
              <w:rPr>
                <w:rFonts w:eastAsia="Times New Roman" w:cs="Arial"/>
                <w:b/>
                <w:color w:val="FFFFFF" w:themeColor="background1"/>
                <w:lang w:eastAsia="en-AU"/>
              </w:rPr>
              <w:t>Position Purpose</w:t>
            </w:r>
          </w:p>
        </w:tc>
      </w:tr>
      <w:tr w:rsidR="00470781" w:rsidRPr="00BE1A09" w14:paraId="25F0F6C5" w14:textId="77777777" w:rsidTr="006A6B32">
        <w:tc>
          <w:tcPr>
            <w:tcW w:w="10065" w:type="dxa"/>
          </w:tcPr>
          <w:p w14:paraId="2D43BADF" w14:textId="4BEE0089" w:rsidR="0088298A" w:rsidRDefault="0088298A" w:rsidP="00EC41D7">
            <w:pPr>
              <w:spacing w:after="0" w:line="240" w:lineRule="auto"/>
            </w:pPr>
            <w:r w:rsidRPr="00954071">
              <w:t xml:space="preserve">The Grants Officer is responsible for </w:t>
            </w:r>
            <w:bookmarkStart w:id="1" w:name="_Hlk102636356"/>
            <w:r w:rsidRPr="00954071">
              <w:t xml:space="preserve">developing and executing the strategy for grant proposals to trusts, foundations, </w:t>
            </w:r>
            <w:r w:rsidRPr="003B3503">
              <w:t>government and other grant-making originations</w:t>
            </w:r>
            <w:bookmarkEnd w:id="1"/>
            <w:r w:rsidRPr="003B3503">
              <w:t xml:space="preserve">. This role will include prospect research; writing, coordinating and submitting grant requests; establishing relationships with foundation contacts, and delivering timely reports and acquittals to funders. </w:t>
            </w:r>
          </w:p>
          <w:p w14:paraId="04976C8D" w14:textId="77777777" w:rsidR="0088298A" w:rsidRDefault="0088298A" w:rsidP="00EC41D7">
            <w:pPr>
              <w:spacing w:after="0" w:line="240" w:lineRule="auto"/>
            </w:pPr>
          </w:p>
          <w:p w14:paraId="1A64BE80" w14:textId="402C1C76" w:rsidR="0088298A" w:rsidRDefault="0088298A" w:rsidP="00EC41D7">
            <w:pPr>
              <w:spacing w:after="0" w:line="240" w:lineRule="auto"/>
            </w:pPr>
            <w:r>
              <w:t>This position will wo</w:t>
            </w:r>
            <w:bookmarkStart w:id="2" w:name="_Hlk102636397"/>
            <w:r>
              <w:t xml:space="preserve">rk with key internal stakeholders across Red Nose to </w:t>
            </w:r>
            <w:r w:rsidRPr="00016B81">
              <w:rPr>
                <w:lang w:val="en-AU"/>
              </w:rPr>
              <w:t xml:space="preserve">understand </w:t>
            </w:r>
            <w:r>
              <w:rPr>
                <w:lang w:val="en-AU"/>
              </w:rPr>
              <w:t xml:space="preserve">our </w:t>
            </w:r>
            <w:r w:rsidRPr="00016B81">
              <w:rPr>
                <w:lang w:val="en-AU"/>
              </w:rPr>
              <w:t>funding needs and priorities</w:t>
            </w:r>
            <w:r>
              <w:rPr>
                <w:lang w:val="en-AU"/>
              </w:rPr>
              <w:t xml:space="preserve">, to enable the creation of compelling </w:t>
            </w:r>
            <w:r w:rsidRPr="00016B81">
              <w:rPr>
                <w:lang w:val="en-AU"/>
              </w:rPr>
              <w:t>applications for funding and reports/acquittals</w:t>
            </w:r>
            <w:r>
              <w:t>.</w:t>
            </w:r>
          </w:p>
          <w:bookmarkEnd w:id="2"/>
          <w:p w14:paraId="774CC064" w14:textId="77777777" w:rsidR="0088298A" w:rsidRPr="003B3503" w:rsidRDefault="0088298A" w:rsidP="00EC41D7">
            <w:pPr>
              <w:spacing w:after="0" w:line="240" w:lineRule="auto"/>
            </w:pPr>
          </w:p>
          <w:p w14:paraId="25ED04E6" w14:textId="77777777" w:rsidR="0088298A" w:rsidRPr="00016B81" w:rsidRDefault="0088298A" w:rsidP="00EC41D7">
            <w:pPr>
              <w:spacing w:after="0" w:line="240" w:lineRule="auto"/>
            </w:pPr>
            <w:r w:rsidRPr="003B3503">
              <w:t xml:space="preserve">A key focus of the role will be </w:t>
            </w:r>
            <w:bookmarkStart w:id="3" w:name="_Hlk102636450"/>
            <w:r w:rsidRPr="003B3503">
              <w:t>to build long-term relationships with trusts, foundations</w:t>
            </w:r>
            <w:bookmarkEnd w:id="3"/>
            <w:r w:rsidRPr="003B3503">
              <w:t xml:space="preserve">, private family foundations and other grant makers, using appropriate </w:t>
            </w:r>
            <w:r w:rsidRPr="00016B81">
              <w:t>relationship management to achieve results.</w:t>
            </w:r>
          </w:p>
          <w:p w14:paraId="52D8043B" w14:textId="77777777" w:rsidR="0088298A" w:rsidRDefault="0088298A" w:rsidP="00EC41D7">
            <w:pPr>
              <w:spacing w:after="0" w:line="240" w:lineRule="auto"/>
            </w:pPr>
          </w:p>
          <w:p w14:paraId="3FCBEBF6" w14:textId="0D2801C1" w:rsidR="0088298A" w:rsidRDefault="0088298A" w:rsidP="00EC41D7">
            <w:pPr>
              <w:spacing w:after="0" w:line="240" w:lineRule="auto"/>
            </w:pPr>
            <w:r>
              <w:t xml:space="preserve">This role is also required to use our </w:t>
            </w:r>
            <w:r w:rsidRPr="00954071">
              <w:rPr>
                <w:rFonts w:eastAsia="Times New Roman" w:cs="Courier New"/>
                <w:lang w:eastAsia="en-AU"/>
              </w:rPr>
              <w:t xml:space="preserve">customer relationship management </w:t>
            </w:r>
            <w:r w:rsidRPr="00016B81">
              <w:rPr>
                <w:rFonts w:eastAsia="Times New Roman" w:cs="Courier New"/>
                <w:lang w:eastAsia="en-AU"/>
              </w:rPr>
              <w:t>database</w:t>
            </w:r>
            <w:r>
              <w:rPr>
                <w:rFonts w:eastAsia="Times New Roman" w:cs="Courier New"/>
                <w:lang w:eastAsia="en-AU"/>
              </w:rPr>
              <w:t>, to ensure</w:t>
            </w:r>
            <w:r>
              <w:t xml:space="preserve"> accurate data is recorded and tracked and to enable regular KPI reporting. </w:t>
            </w:r>
          </w:p>
          <w:p w14:paraId="51758EB8" w14:textId="10A0E954" w:rsidR="00464F47" w:rsidRPr="00DE0DEE" w:rsidRDefault="00464F47" w:rsidP="0088298A">
            <w:pPr>
              <w:spacing w:after="0"/>
              <w:rPr>
                <w:rFonts w:eastAsia="Times New Roman" w:cs="Arial"/>
                <w:lang w:eastAsia="en-AU"/>
              </w:rPr>
            </w:pPr>
          </w:p>
        </w:tc>
      </w:tr>
    </w:tbl>
    <w:p w14:paraId="7CE016A8" w14:textId="4179BF41" w:rsidR="00464F47" w:rsidRDefault="00464F47" w:rsidP="00470781">
      <w:pPr>
        <w:spacing w:after="0" w:line="240" w:lineRule="auto"/>
        <w:rPr>
          <w:rFonts w:eastAsia="Times New Roman" w:cs="Arial"/>
          <w:lang w:eastAsia="en-AU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D601A4" w:rsidRPr="00464A69" w14:paraId="45E546C3" w14:textId="77777777" w:rsidTr="00F36299">
        <w:trPr>
          <w:trHeight w:val="585"/>
        </w:trPr>
        <w:tc>
          <w:tcPr>
            <w:tcW w:w="5032" w:type="dxa"/>
            <w:shd w:val="clear" w:color="auto" w:fill="000000" w:themeFill="text1"/>
          </w:tcPr>
          <w:p w14:paraId="3BD230C7" w14:textId="37B8376B" w:rsidR="00D601A4" w:rsidRPr="00464A69" w:rsidRDefault="003B2C26" w:rsidP="003B2C26">
            <w:pPr>
              <w:tabs>
                <w:tab w:val="left" w:pos="4272"/>
              </w:tabs>
              <w:spacing w:after="0"/>
              <w:rPr>
                <w:rFonts w:eastAsia="Times New Roman" w:cs="Arial"/>
                <w:color w:val="FFFFFF" w:themeColor="background1"/>
                <w:lang w:eastAsia="en-AU"/>
              </w:rPr>
            </w:pPr>
            <w:r>
              <w:rPr>
                <w:rFonts w:eastAsia="Times New Roman" w:cs="Arial"/>
                <w:b/>
                <w:color w:val="FFFFFF" w:themeColor="background1"/>
                <w:lang w:eastAsia="en-AU"/>
              </w:rPr>
              <w:t>Key Internal Relationships</w:t>
            </w:r>
          </w:p>
        </w:tc>
        <w:tc>
          <w:tcPr>
            <w:tcW w:w="5033" w:type="dxa"/>
            <w:shd w:val="clear" w:color="auto" w:fill="000000" w:themeFill="text1"/>
          </w:tcPr>
          <w:p w14:paraId="09A624FA" w14:textId="59E628D6" w:rsidR="00D601A4" w:rsidRPr="00464A69" w:rsidRDefault="003B2C26" w:rsidP="003B2C26">
            <w:pPr>
              <w:tabs>
                <w:tab w:val="left" w:pos="4272"/>
              </w:tabs>
              <w:spacing w:after="0"/>
              <w:rPr>
                <w:rFonts w:eastAsia="Times New Roman" w:cs="Arial"/>
                <w:color w:val="FFFFFF" w:themeColor="background1"/>
                <w:lang w:eastAsia="en-AU"/>
              </w:rPr>
            </w:pPr>
            <w:r>
              <w:rPr>
                <w:rFonts w:eastAsia="Times New Roman" w:cs="Arial"/>
                <w:b/>
                <w:color w:val="FFFFFF" w:themeColor="background1"/>
                <w:lang w:eastAsia="en-AU"/>
              </w:rPr>
              <w:t>Key External Relationships</w:t>
            </w:r>
          </w:p>
        </w:tc>
      </w:tr>
      <w:tr w:rsidR="00D601A4" w:rsidRPr="00BE1A09" w14:paraId="5FFFBD0E" w14:textId="77777777" w:rsidTr="00EC41D7">
        <w:trPr>
          <w:trHeight w:val="1622"/>
        </w:trPr>
        <w:tc>
          <w:tcPr>
            <w:tcW w:w="5032" w:type="dxa"/>
          </w:tcPr>
          <w:p w14:paraId="29A63A00" w14:textId="1CA7F3F0" w:rsidR="00D601A4" w:rsidRPr="00464F47" w:rsidRDefault="004479CA" w:rsidP="00016B81">
            <w:pPr>
              <w:pStyle w:val="ListParagraph"/>
              <w:numPr>
                <w:ilvl w:val="0"/>
                <w:numId w:val="4"/>
              </w:numPr>
              <w:spacing w:before="120"/>
              <w:ind w:left="321" w:hanging="321"/>
              <w:rPr>
                <w:rFonts w:eastAsia="Times New Roman" w:cs="Times New Roman"/>
                <w:lang w:eastAsia="en-AU"/>
              </w:rPr>
            </w:pPr>
            <w:r w:rsidRPr="00464F47">
              <w:rPr>
                <w:rFonts w:eastAsia="Times New Roman" w:cs="Times New Roman"/>
                <w:lang w:eastAsia="en-AU"/>
              </w:rPr>
              <w:t>Fundraising</w:t>
            </w:r>
            <w:r w:rsidR="00464F47" w:rsidRPr="00464F47">
              <w:rPr>
                <w:rFonts w:eastAsia="Times New Roman" w:cs="Times New Roman"/>
                <w:lang w:eastAsia="en-AU"/>
              </w:rPr>
              <w:t xml:space="preserve">, </w:t>
            </w:r>
            <w:r w:rsidR="00D601A4" w:rsidRPr="00464F47">
              <w:rPr>
                <w:rFonts w:eastAsia="Times New Roman" w:cs="Times New Roman"/>
                <w:lang w:eastAsia="en-AU"/>
              </w:rPr>
              <w:t>Marketing and Communications Team</w:t>
            </w:r>
          </w:p>
          <w:p w14:paraId="690BCF70" w14:textId="77777777" w:rsidR="00D601A4" w:rsidRDefault="00D601A4" w:rsidP="00016B81">
            <w:pPr>
              <w:pStyle w:val="ListParagraph"/>
              <w:numPr>
                <w:ilvl w:val="0"/>
                <w:numId w:val="4"/>
              </w:numPr>
              <w:spacing w:before="120"/>
              <w:ind w:left="321" w:hanging="321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Community Engagement Team</w:t>
            </w:r>
          </w:p>
          <w:p w14:paraId="0521F9CC" w14:textId="77777777" w:rsidR="00D601A4" w:rsidRPr="00DE0DEE" w:rsidRDefault="00D601A4" w:rsidP="00016B81">
            <w:pPr>
              <w:pStyle w:val="ListParagraph"/>
              <w:numPr>
                <w:ilvl w:val="0"/>
                <w:numId w:val="4"/>
              </w:numPr>
              <w:spacing w:before="120"/>
              <w:ind w:left="321" w:hanging="321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Bereavement Support Team</w:t>
            </w:r>
          </w:p>
        </w:tc>
        <w:tc>
          <w:tcPr>
            <w:tcW w:w="5033" w:type="dxa"/>
          </w:tcPr>
          <w:p w14:paraId="47E311F3" w14:textId="3B5980DA" w:rsidR="00D601A4" w:rsidRDefault="004479CA" w:rsidP="00016B81">
            <w:pPr>
              <w:pStyle w:val="ListParagraph"/>
              <w:numPr>
                <w:ilvl w:val="0"/>
                <w:numId w:val="4"/>
              </w:numPr>
              <w:spacing w:before="120" w:after="0"/>
              <w:ind w:left="318" w:hanging="318"/>
              <w:contextualSpacing w:val="0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 xml:space="preserve">Funders </w:t>
            </w:r>
          </w:p>
          <w:p w14:paraId="73B0FA2B" w14:textId="6C3B48EF" w:rsidR="00866113" w:rsidRDefault="00866113" w:rsidP="00016B81">
            <w:pPr>
              <w:pStyle w:val="ListParagraph"/>
              <w:numPr>
                <w:ilvl w:val="0"/>
                <w:numId w:val="4"/>
              </w:numPr>
              <w:spacing w:after="0"/>
              <w:ind w:left="318" w:hanging="318"/>
              <w:contextualSpacing w:val="0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Grant makers</w:t>
            </w:r>
          </w:p>
          <w:p w14:paraId="6D7CE309" w14:textId="72F9A99B" w:rsidR="00D601A4" w:rsidRDefault="004479CA" w:rsidP="00016B81">
            <w:pPr>
              <w:pStyle w:val="ListParagraph"/>
              <w:numPr>
                <w:ilvl w:val="0"/>
                <w:numId w:val="4"/>
              </w:numPr>
              <w:spacing w:after="120"/>
              <w:ind w:left="318" w:hanging="318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 xml:space="preserve">Trust </w:t>
            </w:r>
            <w:r w:rsidR="00866113">
              <w:rPr>
                <w:rFonts w:eastAsia="Times New Roman" w:cs="Times New Roman"/>
                <w:lang w:eastAsia="en-AU"/>
              </w:rPr>
              <w:t>and Foundation</w:t>
            </w:r>
            <w:r w:rsidR="006A6B32">
              <w:rPr>
                <w:rFonts w:eastAsia="Times New Roman" w:cs="Times New Roman"/>
                <w:lang w:eastAsia="en-AU"/>
              </w:rPr>
              <w:t>s</w:t>
            </w:r>
          </w:p>
          <w:p w14:paraId="409645C7" w14:textId="1F23E074" w:rsidR="004479CA" w:rsidRPr="00D601A4" w:rsidRDefault="004479CA" w:rsidP="00016B81">
            <w:pPr>
              <w:pStyle w:val="ListParagraph"/>
              <w:numPr>
                <w:ilvl w:val="0"/>
                <w:numId w:val="4"/>
              </w:numPr>
              <w:spacing w:after="120"/>
              <w:ind w:left="318" w:hanging="318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Project stakeholders</w:t>
            </w:r>
          </w:p>
        </w:tc>
      </w:tr>
      <w:tr w:rsidR="00EC41D7" w:rsidRPr="009C7B8B" w14:paraId="1B3CE74A" w14:textId="77777777" w:rsidTr="00C72617">
        <w:tc>
          <w:tcPr>
            <w:tcW w:w="10065" w:type="dxa"/>
            <w:gridSpan w:val="2"/>
            <w:shd w:val="clear" w:color="auto" w:fill="000000" w:themeFill="text1"/>
          </w:tcPr>
          <w:p w14:paraId="2495A08C" w14:textId="77777777" w:rsidR="00EC41D7" w:rsidRPr="009C7B8B" w:rsidRDefault="00EC41D7" w:rsidP="00C72617">
            <w:pPr>
              <w:rPr>
                <w:rFonts w:cstheme="minorHAnsi"/>
                <w:b/>
              </w:rPr>
            </w:pPr>
            <w:r w:rsidRPr="009C7B8B">
              <w:rPr>
                <w:rFonts w:cstheme="minorHAnsi"/>
                <w:b/>
              </w:rPr>
              <w:lastRenderedPageBreak/>
              <w:t>Key Tasks</w:t>
            </w:r>
          </w:p>
        </w:tc>
      </w:tr>
      <w:tr w:rsidR="00EC41D7" w:rsidRPr="009C7B8B" w14:paraId="2B4AEBB4" w14:textId="77777777" w:rsidTr="00C72617">
        <w:tc>
          <w:tcPr>
            <w:tcW w:w="10065" w:type="dxa"/>
            <w:gridSpan w:val="2"/>
          </w:tcPr>
          <w:p w14:paraId="0A81BFDA" w14:textId="77777777" w:rsidR="00EC41D7" w:rsidRPr="00016B81" w:rsidRDefault="00EC41D7" w:rsidP="00C72617">
            <w:pPr>
              <w:pStyle w:val="ListParagraph"/>
              <w:numPr>
                <w:ilvl w:val="0"/>
                <w:numId w:val="9"/>
              </w:numPr>
              <w:spacing w:after="0"/>
            </w:pPr>
            <w:bookmarkStart w:id="4" w:name="_Hlk102636631"/>
            <w:r w:rsidRPr="00016B81">
              <w:rPr>
                <w:rFonts w:cstheme="minorHAnsi"/>
              </w:rPr>
              <w:t xml:space="preserve">Develop &amp; implement the fundraising strategy </w:t>
            </w:r>
            <w:r w:rsidRPr="00016B81">
              <w:t>to build and sustain long term philanthropic funding through trusts, foundations and other grant sources to enable Red Nose to deliver priority projects</w:t>
            </w:r>
          </w:p>
          <w:p w14:paraId="2EA9C9FD" w14:textId="77777777" w:rsidR="00EC41D7" w:rsidRPr="00016B81" w:rsidRDefault="00EC41D7" w:rsidP="00C72617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016B81">
              <w:t>Identify, develop and nurture relationships with trusts and foundations and other funding bodies</w:t>
            </w:r>
          </w:p>
          <w:p w14:paraId="42B6C6CD" w14:textId="77777777" w:rsidR="00EC41D7" w:rsidRPr="00016B81" w:rsidRDefault="00EC41D7" w:rsidP="00C7261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lang w:val="en-AU"/>
              </w:rPr>
            </w:pPr>
            <w:r w:rsidRPr="00016B81">
              <w:rPr>
                <w:lang w:val="en-AU"/>
              </w:rPr>
              <w:t>Liaise with internal stakeholders to understand funding needs and priorities to create strong applications for funding and reports/acquittals</w:t>
            </w:r>
          </w:p>
          <w:p w14:paraId="78F582C8" w14:textId="77777777" w:rsidR="00EC41D7" w:rsidRPr="00016B81" w:rsidRDefault="00EC41D7" w:rsidP="00C7261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afterAutospacing="1" w:line="240" w:lineRule="auto"/>
              <w:rPr>
                <w:lang w:val="en-AU"/>
              </w:rPr>
            </w:pPr>
            <w:r w:rsidRPr="00016B81">
              <w:rPr>
                <w:lang w:val="en-AU"/>
              </w:rPr>
              <w:t xml:space="preserve">Develop impactful cases for support and create inspiring and engaging proposals and applications to secure funding </w:t>
            </w:r>
          </w:p>
          <w:p w14:paraId="7DA72A77" w14:textId="77777777" w:rsidR="00EC41D7" w:rsidRPr="00016B81" w:rsidRDefault="00EC41D7" w:rsidP="00C72617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016B81">
              <w:t>Conduct research to identify new opportunities for support and actively manage a pipeline of funding opportunities</w:t>
            </w:r>
          </w:p>
          <w:p w14:paraId="11150228" w14:textId="77777777" w:rsidR="00EC41D7" w:rsidRPr="00016B81" w:rsidRDefault="00EC41D7" w:rsidP="00C72617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016B81">
              <w:t xml:space="preserve">Administrate active philanthropic and government grants </w:t>
            </w:r>
          </w:p>
          <w:p w14:paraId="6E0073CC" w14:textId="77777777" w:rsidR="00EC41D7" w:rsidRPr="00016B81" w:rsidRDefault="00EC41D7" w:rsidP="00C72617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016B81">
              <w:t>Manage the acquittal of grants including contract administration, writing acquittal reports and preparing internal reports</w:t>
            </w:r>
          </w:p>
          <w:bookmarkEnd w:id="4"/>
          <w:p w14:paraId="22674CF3" w14:textId="77777777" w:rsidR="00EC41D7" w:rsidRPr="00016B81" w:rsidRDefault="00EC41D7" w:rsidP="00C7261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lang w:val="en-AU"/>
              </w:rPr>
            </w:pPr>
            <w:r w:rsidRPr="00016B81">
              <w:rPr>
                <w:lang w:val="en-AU"/>
              </w:rPr>
              <w:t>Develop and manage an annual calendar to ensure timely submission of letters of inquiry, proposals, reports and acquittals</w:t>
            </w:r>
          </w:p>
          <w:p w14:paraId="6FFFD938" w14:textId="77777777" w:rsidR="00EC41D7" w:rsidRPr="00016B81" w:rsidRDefault="00EC41D7" w:rsidP="00C72617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016B81">
              <w:t>Achieve annual income budget for Trusts and Foundations</w:t>
            </w:r>
          </w:p>
          <w:p w14:paraId="453D3C78" w14:textId="77777777" w:rsidR="00EC41D7" w:rsidRPr="00016B81" w:rsidRDefault="00EC41D7" w:rsidP="00C72617">
            <w:pPr>
              <w:pStyle w:val="ListParagraph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</w:rPr>
            </w:pPr>
            <w:r w:rsidRPr="00016B81">
              <w:rPr>
                <w:rFonts w:cstheme="minorHAnsi"/>
              </w:rPr>
              <w:t>Have a creative approach to donor engagement, recognising the special relationship donors have with Red Nose’s cause</w:t>
            </w:r>
          </w:p>
          <w:p w14:paraId="59459CA3" w14:textId="77777777" w:rsidR="00EC41D7" w:rsidRPr="00016B81" w:rsidRDefault="00EC41D7" w:rsidP="00C72617">
            <w:pPr>
              <w:pStyle w:val="ListParagraph"/>
              <w:numPr>
                <w:ilvl w:val="0"/>
                <w:numId w:val="9"/>
              </w:numPr>
              <w:spacing w:after="0" w:line="257" w:lineRule="auto"/>
              <w:contextualSpacing w:val="0"/>
              <w:rPr>
                <w:rFonts w:eastAsia="Times New Roman" w:cs="Courier New"/>
                <w:lang w:eastAsia="en-AU"/>
              </w:rPr>
            </w:pPr>
            <w:r w:rsidRPr="00016B81">
              <w:rPr>
                <w:rFonts w:eastAsia="Times New Roman" w:cs="Courier New"/>
                <w:lang w:eastAsia="en-AU"/>
              </w:rPr>
              <w:t xml:space="preserve">Maintain records including the </w:t>
            </w:r>
            <w:r w:rsidRPr="00954071">
              <w:rPr>
                <w:rFonts w:eastAsia="Times New Roman" w:cs="Courier New"/>
                <w:lang w:eastAsia="en-AU"/>
              </w:rPr>
              <w:t xml:space="preserve">customer relationship management </w:t>
            </w:r>
            <w:r w:rsidRPr="00016B81">
              <w:rPr>
                <w:rFonts w:eastAsia="Times New Roman" w:cs="Courier New"/>
                <w:lang w:eastAsia="en-AU"/>
              </w:rPr>
              <w:t>database and email correspondence as well as preparing communications and reporting as required</w:t>
            </w:r>
          </w:p>
          <w:p w14:paraId="5E96F945" w14:textId="77777777" w:rsidR="00EC41D7" w:rsidRPr="00016B81" w:rsidRDefault="00EC41D7" w:rsidP="00C72617">
            <w:pPr>
              <w:pStyle w:val="ListParagraph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</w:rPr>
            </w:pPr>
            <w:r w:rsidRPr="00016B81">
              <w:rPr>
                <w:rFonts w:cstheme="minorHAnsi"/>
              </w:rPr>
              <w:t>Undertake all training required to understand and accurately use Red Nose systems and processes</w:t>
            </w:r>
          </w:p>
          <w:p w14:paraId="60E5C706" w14:textId="77777777" w:rsidR="00EC41D7" w:rsidRPr="00016B81" w:rsidRDefault="00EC41D7" w:rsidP="00C72617">
            <w:pPr>
              <w:pStyle w:val="ListParagraph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</w:rPr>
            </w:pPr>
            <w:r w:rsidRPr="00016B81">
              <w:rPr>
                <w:rFonts w:cstheme="minorHAnsi"/>
              </w:rPr>
              <w:t>Comply with OH&amp;S requirements</w:t>
            </w:r>
          </w:p>
          <w:p w14:paraId="6A110DCA" w14:textId="77777777" w:rsidR="00EC41D7" w:rsidRPr="009C7B8B" w:rsidRDefault="00EC41D7" w:rsidP="00C72617">
            <w:pPr>
              <w:pStyle w:val="ListParagraph"/>
              <w:spacing w:after="0" w:line="256" w:lineRule="auto"/>
              <w:ind w:left="360"/>
              <w:rPr>
                <w:rFonts w:cstheme="minorHAnsi"/>
              </w:rPr>
            </w:pPr>
          </w:p>
        </w:tc>
      </w:tr>
    </w:tbl>
    <w:p w14:paraId="5727E0C4" w14:textId="2FE69991" w:rsidR="00EC41D7" w:rsidRDefault="00EC41D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271"/>
        <w:gridCol w:w="8789"/>
      </w:tblGrid>
      <w:tr w:rsidR="00016B81" w:rsidRPr="009A5266" w14:paraId="3F8C3D3D" w14:textId="77777777" w:rsidTr="00EC41D7">
        <w:trPr>
          <w:trHeight w:val="283"/>
        </w:trPr>
        <w:tc>
          <w:tcPr>
            <w:tcW w:w="10060" w:type="dxa"/>
            <w:gridSpan w:val="2"/>
            <w:shd w:val="clear" w:color="auto" w:fill="000000" w:themeFill="text1"/>
          </w:tcPr>
          <w:p w14:paraId="07E6E282" w14:textId="77777777" w:rsidR="00016B81" w:rsidRPr="006A6B32" w:rsidRDefault="00016B81" w:rsidP="00C72617">
            <w:pPr>
              <w:rPr>
                <w:rFonts w:cstheme="minorHAnsi"/>
                <w:b/>
                <w:color w:val="FFFFFF" w:themeColor="background1"/>
              </w:rPr>
            </w:pPr>
            <w:r w:rsidRPr="006A6B32">
              <w:rPr>
                <w:rFonts w:cstheme="minorHAnsi"/>
                <w:b/>
                <w:color w:val="FFFFFF" w:themeColor="background1"/>
              </w:rPr>
              <w:t>Experience &amp; Qualifications</w:t>
            </w:r>
          </w:p>
        </w:tc>
      </w:tr>
      <w:tr w:rsidR="00016B81" w:rsidRPr="009A5266" w14:paraId="21078530" w14:textId="77777777" w:rsidTr="006A6B32">
        <w:tc>
          <w:tcPr>
            <w:tcW w:w="1271" w:type="dxa"/>
          </w:tcPr>
          <w:p w14:paraId="021626DA" w14:textId="77777777" w:rsidR="00016B81" w:rsidRPr="006A6B32" w:rsidRDefault="00016B81" w:rsidP="00C72617">
            <w:pPr>
              <w:rPr>
                <w:rFonts w:cstheme="minorHAnsi"/>
                <w:b/>
              </w:rPr>
            </w:pPr>
            <w:r w:rsidRPr="006A6B32">
              <w:rPr>
                <w:rFonts w:cstheme="minorHAnsi"/>
                <w:b/>
              </w:rPr>
              <w:t>Essential</w:t>
            </w:r>
          </w:p>
        </w:tc>
        <w:tc>
          <w:tcPr>
            <w:tcW w:w="8789" w:type="dxa"/>
          </w:tcPr>
          <w:p w14:paraId="73100B7B" w14:textId="77777777" w:rsidR="005F7073" w:rsidRPr="00954071" w:rsidRDefault="005F7073" w:rsidP="005F7073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ind w:left="360"/>
            </w:pPr>
            <w:bookmarkStart w:id="5" w:name="_Hlk102635573"/>
            <w:r w:rsidRPr="00954071">
              <w:t>Minimum three years’ experience in fundraising in a similar role</w:t>
            </w:r>
          </w:p>
          <w:p w14:paraId="014CD5C1" w14:textId="11E877F9" w:rsidR="005F7073" w:rsidRPr="00954071" w:rsidRDefault="005F7073" w:rsidP="005F7073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ind w:left="360"/>
            </w:pPr>
            <w:r w:rsidRPr="00954071">
              <w:t>Experience of grant writing, including preparing applications for submission and preparation of subsequent reports and acquittals</w:t>
            </w:r>
          </w:p>
          <w:p w14:paraId="63FCC82A" w14:textId="77777777" w:rsidR="00954071" w:rsidRPr="00954071" w:rsidRDefault="00954071" w:rsidP="00954071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ind w:left="360"/>
            </w:pPr>
            <w:r w:rsidRPr="00954071">
              <w:t>Proven ability to secure income through the development of cases for support and compelling proposals</w:t>
            </w:r>
          </w:p>
          <w:p w14:paraId="7BB1078E" w14:textId="77777777" w:rsidR="005F7073" w:rsidRPr="00954071" w:rsidRDefault="005F7073" w:rsidP="005F707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360"/>
              <w:rPr>
                <w:lang w:val="en-AU"/>
              </w:rPr>
            </w:pPr>
            <w:r w:rsidRPr="00954071">
              <w:rPr>
                <w:lang w:val="en-AU"/>
              </w:rPr>
              <w:t>Experience completing prospect research to identify philanthropic funding opportunities and networks</w:t>
            </w:r>
          </w:p>
          <w:p w14:paraId="517BC680" w14:textId="77777777" w:rsidR="005F7073" w:rsidRPr="00954071" w:rsidRDefault="005F7073" w:rsidP="005F7073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lang w:val="en-AU"/>
              </w:rPr>
            </w:pPr>
            <w:r w:rsidRPr="00954071">
              <w:rPr>
                <w:lang w:val="en-AU"/>
              </w:rPr>
              <w:t>Experience in cultivating relationships with Trusts and Foundations and other grant makers</w:t>
            </w:r>
          </w:p>
          <w:p w14:paraId="222581DF" w14:textId="77777777" w:rsidR="00954071" w:rsidRPr="00954071" w:rsidRDefault="005F7073" w:rsidP="00954071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ind w:left="360"/>
            </w:pPr>
            <w:r w:rsidRPr="00954071">
              <w:t>Proven ability to establish and maintain relationships with diverse range of stakeholder</w:t>
            </w:r>
            <w:r w:rsidR="00954071" w:rsidRPr="00954071">
              <w:t>s</w:t>
            </w:r>
          </w:p>
          <w:p w14:paraId="05F457DE" w14:textId="77777777" w:rsidR="005F7073" w:rsidRPr="00954071" w:rsidRDefault="005F7073" w:rsidP="00954071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ind w:left="360"/>
              <w:rPr>
                <w:rFonts w:cstheme="minorHAnsi"/>
              </w:rPr>
            </w:pPr>
            <w:r w:rsidRPr="00954071">
              <w:t>A relevant tertiary qualification</w:t>
            </w:r>
          </w:p>
          <w:bookmarkEnd w:id="5"/>
          <w:p w14:paraId="402686A0" w14:textId="0C6E7E6A" w:rsidR="00954071" w:rsidRPr="00954071" w:rsidRDefault="00954071" w:rsidP="00954071">
            <w:pPr>
              <w:pStyle w:val="ListParagraph"/>
              <w:spacing w:after="0" w:line="276" w:lineRule="auto"/>
              <w:ind w:left="360"/>
              <w:rPr>
                <w:rFonts w:cstheme="minorHAnsi"/>
              </w:rPr>
            </w:pPr>
          </w:p>
        </w:tc>
      </w:tr>
      <w:tr w:rsidR="00016B81" w:rsidRPr="009A5266" w14:paraId="1C23F738" w14:textId="77777777" w:rsidTr="00954071">
        <w:trPr>
          <w:trHeight w:val="70"/>
        </w:trPr>
        <w:tc>
          <w:tcPr>
            <w:tcW w:w="1271" w:type="dxa"/>
          </w:tcPr>
          <w:p w14:paraId="388D4CD8" w14:textId="77777777" w:rsidR="00016B81" w:rsidRPr="005F7073" w:rsidRDefault="00016B81" w:rsidP="00C72617">
            <w:pPr>
              <w:rPr>
                <w:rFonts w:cstheme="minorHAnsi"/>
                <w:b/>
              </w:rPr>
            </w:pPr>
            <w:r w:rsidRPr="005F7073">
              <w:rPr>
                <w:rFonts w:cstheme="minorHAnsi"/>
                <w:b/>
              </w:rPr>
              <w:t>Desirable</w:t>
            </w:r>
          </w:p>
        </w:tc>
        <w:tc>
          <w:tcPr>
            <w:tcW w:w="8789" w:type="dxa"/>
          </w:tcPr>
          <w:p w14:paraId="19423625" w14:textId="106D4A2C" w:rsidR="00954071" w:rsidRPr="00954071" w:rsidRDefault="00016B81" w:rsidP="00954071">
            <w:pPr>
              <w:pStyle w:val="ListParagraph"/>
              <w:numPr>
                <w:ilvl w:val="0"/>
                <w:numId w:val="28"/>
              </w:numPr>
              <w:spacing w:after="120" w:line="256" w:lineRule="auto"/>
              <w:contextualSpacing w:val="0"/>
              <w:rPr>
                <w:rFonts w:cstheme="minorHAnsi"/>
              </w:rPr>
            </w:pPr>
            <w:r w:rsidRPr="00954071">
              <w:rPr>
                <w:rFonts w:cstheme="minorHAnsi"/>
              </w:rPr>
              <w:t>Understanding of medicine/health as it relates to pregnancy, childbirth, perinatal and infant wellbeing.</w:t>
            </w:r>
          </w:p>
        </w:tc>
      </w:tr>
    </w:tbl>
    <w:p w14:paraId="1BBC0006" w14:textId="77777777" w:rsidR="00016B81" w:rsidRDefault="00016B81"/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276"/>
        <w:gridCol w:w="8789"/>
      </w:tblGrid>
      <w:tr w:rsidR="004A1ED9" w14:paraId="6D947800" w14:textId="77777777" w:rsidTr="006A6B32">
        <w:tc>
          <w:tcPr>
            <w:tcW w:w="10065" w:type="dxa"/>
            <w:gridSpan w:val="2"/>
            <w:shd w:val="clear" w:color="auto" w:fill="000000" w:themeFill="text1"/>
          </w:tcPr>
          <w:p w14:paraId="42987384" w14:textId="760B9AF3" w:rsidR="004A1ED9" w:rsidRPr="00DE0DEE" w:rsidRDefault="00464F47" w:rsidP="00464F47">
            <w:pPr>
              <w:spacing w:after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Skills and Technical Expertise</w:t>
            </w:r>
          </w:p>
        </w:tc>
      </w:tr>
      <w:tr w:rsidR="00F36299" w:rsidRPr="00F36299" w14:paraId="39113D40" w14:textId="77777777" w:rsidTr="005F7073">
        <w:tc>
          <w:tcPr>
            <w:tcW w:w="1276" w:type="dxa"/>
          </w:tcPr>
          <w:p w14:paraId="73CC8B29" w14:textId="77777777" w:rsidR="004A1ED9" w:rsidRPr="00F36299" w:rsidRDefault="004A1ED9" w:rsidP="003B145F">
            <w:pPr>
              <w:spacing w:before="120"/>
              <w:rPr>
                <w:b/>
              </w:rPr>
            </w:pPr>
            <w:r w:rsidRPr="00F36299">
              <w:rPr>
                <w:b/>
              </w:rPr>
              <w:t>Essential</w:t>
            </w:r>
          </w:p>
        </w:tc>
        <w:tc>
          <w:tcPr>
            <w:tcW w:w="8789" w:type="dxa"/>
          </w:tcPr>
          <w:p w14:paraId="0061DC14" w14:textId="77777777" w:rsidR="00954071" w:rsidRPr="00F36299" w:rsidRDefault="00954071" w:rsidP="00954071">
            <w:pPr>
              <w:pStyle w:val="ListParagraph"/>
              <w:numPr>
                <w:ilvl w:val="0"/>
                <w:numId w:val="11"/>
              </w:numPr>
              <w:spacing w:after="0" w:line="257" w:lineRule="auto"/>
              <w:contextualSpacing w:val="0"/>
              <w:rPr>
                <w:rFonts w:eastAsia="Times New Roman" w:cs="Courier New"/>
                <w:lang w:eastAsia="en-AU"/>
              </w:rPr>
            </w:pPr>
            <w:bookmarkStart w:id="6" w:name="_Hlk102635591"/>
            <w:r w:rsidRPr="00F36299">
              <w:rPr>
                <w:rFonts w:eastAsia="Times New Roman" w:cs="Courier New"/>
                <w:lang w:eastAsia="en-AU"/>
              </w:rPr>
              <w:t xml:space="preserve">Strong track record of achieving income targets within set timeframes, through writing and winning funding grants </w:t>
            </w:r>
          </w:p>
          <w:p w14:paraId="45448FE8" w14:textId="77777777" w:rsidR="00954071" w:rsidRPr="00F36299" w:rsidRDefault="00954071" w:rsidP="0095407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</w:pPr>
            <w:r w:rsidRPr="00F36299">
              <w:t>Exceptional writing skills, particularly in grant applications, fund proposals, commercial tenders or similar</w:t>
            </w:r>
          </w:p>
          <w:p w14:paraId="72518A4D" w14:textId="77777777" w:rsidR="00954071" w:rsidRPr="00F36299" w:rsidRDefault="00954071" w:rsidP="0095407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</w:pPr>
            <w:r w:rsidRPr="00F36299">
              <w:t xml:space="preserve">Ability to </w:t>
            </w:r>
            <w:proofErr w:type="spellStart"/>
            <w:r w:rsidRPr="00F36299">
              <w:t>synthesise</w:t>
            </w:r>
            <w:proofErr w:type="spellEnd"/>
            <w:r w:rsidRPr="00F36299">
              <w:t xml:space="preserve"> information and communicate in a compelling and succinct form</w:t>
            </w:r>
          </w:p>
          <w:p w14:paraId="3D339E17" w14:textId="77777777" w:rsidR="00954071" w:rsidRPr="00F36299" w:rsidRDefault="00954071" w:rsidP="0095407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</w:pPr>
            <w:r w:rsidRPr="00F36299">
              <w:lastRenderedPageBreak/>
              <w:t>Strong understanding of the key success factors for trust and foundation submissions, stewardship and reporting</w:t>
            </w:r>
          </w:p>
          <w:p w14:paraId="0044A469" w14:textId="77777777" w:rsidR="00954071" w:rsidRPr="00F36299" w:rsidRDefault="00954071" w:rsidP="00954071">
            <w:pPr>
              <w:pStyle w:val="ListParagraph"/>
              <w:numPr>
                <w:ilvl w:val="0"/>
                <w:numId w:val="11"/>
              </w:numPr>
              <w:spacing w:after="0" w:line="257" w:lineRule="auto"/>
              <w:contextualSpacing w:val="0"/>
              <w:rPr>
                <w:rFonts w:eastAsia="Times New Roman" w:cs="Courier New"/>
                <w:lang w:eastAsia="en-AU"/>
              </w:rPr>
            </w:pPr>
            <w:r w:rsidRPr="00F36299">
              <w:rPr>
                <w:rFonts w:eastAsia="Times New Roman" w:cs="Courier New"/>
                <w:lang w:eastAsia="en-AU"/>
              </w:rPr>
              <w:t>Excellent attention to detail, organisation and project management skills</w:t>
            </w:r>
          </w:p>
          <w:p w14:paraId="646411A1" w14:textId="77777777" w:rsidR="00954071" w:rsidRPr="00F36299" w:rsidRDefault="00954071" w:rsidP="00954071">
            <w:pPr>
              <w:pStyle w:val="ListParagraph"/>
              <w:numPr>
                <w:ilvl w:val="0"/>
                <w:numId w:val="11"/>
              </w:numPr>
              <w:spacing w:after="0" w:line="257" w:lineRule="auto"/>
              <w:contextualSpacing w:val="0"/>
              <w:rPr>
                <w:rFonts w:eastAsia="Times New Roman" w:cs="Courier New"/>
                <w:lang w:eastAsia="en-AU"/>
              </w:rPr>
            </w:pPr>
            <w:r w:rsidRPr="00F36299">
              <w:rPr>
                <w:rFonts w:eastAsia="Times New Roman" w:cs="Courier New"/>
                <w:lang w:eastAsia="en-AU"/>
              </w:rPr>
              <w:t>Well-developed verbal and written communication skills</w:t>
            </w:r>
          </w:p>
          <w:p w14:paraId="6E054440" w14:textId="77777777" w:rsidR="00954071" w:rsidRPr="00F36299" w:rsidRDefault="00954071" w:rsidP="0095407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</w:pPr>
            <w:r w:rsidRPr="00F36299">
              <w:t>A solid understanding of budgets as they relate to proposals and grants</w:t>
            </w:r>
          </w:p>
          <w:p w14:paraId="5B182FA7" w14:textId="77777777" w:rsidR="00954071" w:rsidRPr="00F36299" w:rsidRDefault="00954071" w:rsidP="00954071">
            <w:pPr>
              <w:pStyle w:val="ListParagraph"/>
              <w:numPr>
                <w:ilvl w:val="0"/>
                <w:numId w:val="11"/>
              </w:numPr>
              <w:spacing w:after="0" w:line="257" w:lineRule="auto"/>
              <w:contextualSpacing w:val="0"/>
              <w:rPr>
                <w:rFonts w:eastAsia="Times New Roman" w:cs="Courier New"/>
                <w:lang w:eastAsia="en-AU"/>
              </w:rPr>
            </w:pPr>
            <w:r w:rsidRPr="00F36299">
              <w:rPr>
                <w:rFonts w:eastAsia="Times New Roman" w:cs="Courier New"/>
                <w:lang w:eastAsia="en-AU"/>
              </w:rPr>
              <w:t>Good understanding of the fundraising, economic and philanthropic environments within Australia</w:t>
            </w:r>
          </w:p>
          <w:p w14:paraId="49E902CB" w14:textId="77777777" w:rsidR="00954071" w:rsidRPr="00F36299" w:rsidRDefault="00954071" w:rsidP="00954071">
            <w:pPr>
              <w:pStyle w:val="ListParagraph"/>
              <w:numPr>
                <w:ilvl w:val="0"/>
                <w:numId w:val="11"/>
              </w:numPr>
              <w:spacing w:after="0" w:line="257" w:lineRule="auto"/>
              <w:contextualSpacing w:val="0"/>
              <w:rPr>
                <w:rFonts w:eastAsia="Times New Roman" w:cs="Courier New"/>
                <w:lang w:eastAsia="en-AU"/>
              </w:rPr>
            </w:pPr>
            <w:r w:rsidRPr="00F36299">
              <w:rPr>
                <w:rFonts w:eastAsia="Times New Roman" w:cs="Courier New"/>
                <w:lang w:eastAsia="en-AU"/>
              </w:rPr>
              <w:t>Ability to work effectively and proactively, both independently and within a team environment</w:t>
            </w:r>
          </w:p>
          <w:p w14:paraId="1A70A93D" w14:textId="32AF5C23" w:rsidR="00866113" w:rsidRPr="00F36299" w:rsidRDefault="00954071" w:rsidP="00E712B2">
            <w:pPr>
              <w:pStyle w:val="ListParagraph"/>
              <w:numPr>
                <w:ilvl w:val="0"/>
                <w:numId w:val="11"/>
              </w:numPr>
              <w:spacing w:after="0" w:line="257" w:lineRule="auto"/>
              <w:contextualSpacing w:val="0"/>
              <w:rPr>
                <w:rFonts w:eastAsia="Times New Roman" w:cs="Courier New"/>
                <w:lang w:eastAsia="en-AU"/>
              </w:rPr>
            </w:pPr>
            <w:r w:rsidRPr="00F36299">
              <w:rPr>
                <w:rFonts w:eastAsia="Times New Roman" w:cs="Courier New"/>
                <w:lang w:eastAsia="en-AU"/>
              </w:rPr>
              <w:t>Experience using a customer relationship management system</w:t>
            </w:r>
          </w:p>
          <w:bookmarkEnd w:id="6"/>
          <w:p w14:paraId="1E08221C" w14:textId="7FF91072" w:rsidR="00AC11B5" w:rsidRPr="00F36299" w:rsidRDefault="00AC11B5" w:rsidP="00AC11B5">
            <w:pPr>
              <w:pStyle w:val="Default"/>
              <w:spacing w:before="120"/>
              <w:ind w:left="3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536D0BD1" w14:textId="77777777" w:rsidR="00562F58" w:rsidRPr="00F36299" w:rsidRDefault="00562F58"/>
    <w:tbl>
      <w:tblPr>
        <w:tblStyle w:val="TableGrid1"/>
        <w:tblW w:w="10065" w:type="dxa"/>
        <w:tblInd w:w="-5" w:type="dxa"/>
        <w:tblLook w:val="04A0" w:firstRow="1" w:lastRow="0" w:firstColumn="1" w:lastColumn="0" w:noHBand="0" w:noVBand="1"/>
      </w:tblPr>
      <w:tblGrid>
        <w:gridCol w:w="1276"/>
        <w:gridCol w:w="8789"/>
      </w:tblGrid>
      <w:tr w:rsidR="00F36299" w:rsidRPr="00F36299" w14:paraId="5269D7B5" w14:textId="77777777" w:rsidTr="006A6B32">
        <w:tc>
          <w:tcPr>
            <w:tcW w:w="10065" w:type="dxa"/>
            <w:gridSpan w:val="2"/>
            <w:shd w:val="clear" w:color="auto" w:fill="000000" w:themeFill="text1"/>
          </w:tcPr>
          <w:p w14:paraId="6567991D" w14:textId="321626E9" w:rsidR="00DE0DEE" w:rsidRPr="00F36299" w:rsidRDefault="003B145F" w:rsidP="00334F87">
            <w:pPr>
              <w:rPr>
                <w:rFonts w:cstheme="minorHAnsi"/>
                <w:b/>
              </w:rPr>
            </w:pPr>
            <w:r w:rsidRPr="00F36299">
              <w:br w:type="page"/>
            </w:r>
            <w:r w:rsidR="00884460" w:rsidRPr="00F36299">
              <w:rPr>
                <w:b/>
              </w:rPr>
              <w:t>Personal Attributes</w:t>
            </w:r>
          </w:p>
        </w:tc>
      </w:tr>
      <w:tr w:rsidR="00DE0DEE" w14:paraId="3245D7BA" w14:textId="77777777" w:rsidTr="005F7073">
        <w:tc>
          <w:tcPr>
            <w:tcW w:w="1276" w:type="dxa"/>
          </w:tcPr>
          <w:p w14:paraId="4185235B" w14:textId="77777777" w:rsidR="00DE0DEE" w:rsidRPr="00B3558D" w:rsidRDefault="00DE0DEE" w:rsidP="00334F87">
            <w:pPr>
              <w:rPr>
                <w:rFonts w:cstheme="minorHAnsi"/>
                <w:b/>
              </w:rPr>
            </w:pPr>
            <w:r w:rsidRPr="00B3558D">
              <w:rPr>
                <w:rFonts w:cstheme="minorHAnsi"/>
                <w:b/>
              </w:rPr>
              <w:t>Essential</w:t>
            </w:r>
          </w:p>
        </w:tc>
        <w:tc>
          <w:tcPr>
            <w:tcW w:w="8789" w:type="dxa"/>
          </w:tcPr>
          <w:p w14:paraId="2BAA236A" w14:textId="0002A024" w:rsidR="00DE0DEE" w:rsidRPr="00954071" w:rsidRDefault="00DE0DEE" w:rsidP="003B145F">
            <w:pPr>
              <w:pStyle w:val="ListParagraph"/>
              <w:numPr>
                <w:ilvl w:val="0"/>
                <w:numId w:val="6"/>
              </w:numPr>
              <w:spacing w:before="120"/>
              <w:ind w:left="357" w:hanging="357"/>
            </w:pPr>
            <w:proofErr w:type="spellStart"/>
            <w:r w:rsidRPr="005F669E">
              <w:rPr>
                <w:b/>
                <w:bCs/>
                <w:i/>
                <w:iCs/>
                <w:lang w:val="en-US"/>
              </w:rPr>
              <w:t>W</w:t>
            </w:r>
            <w:r w:rsidR="003A4A9C">
              <w:rPr>
                <w:b/>
                <w:bCs/>
                <w:i/>
                <w:iCs/>
                <w:lang w:val="en-US"/>
              </w:rPr>
              <w:t>E</w:t>
            </w:r>
            <w:r w:rsidRPr="005F669E">
              <w:rPr>
                <w:b/>
                <w:bCs/>
                <w:lang w:val="en-US"/>
              </w:rPr>
              <w:t>lcoming</w:t>
            </w:r>
            <w:proofErr w:type="spellEnd"/>
            <w:r w:rsidRPr="005F669E">
              <w:rPr>
                <w:b/>
                <w:bCs/>
                <w:lang w:val="en-US"/>
              </w:rPr>
              <w:t xml:space="preserve"> – </w:t>
            </w:r>
            <w:r w:rsidRPr="00954071">
              <w:rPr>
                <w:bCs/>
                <w:lang w:val="en-US"/>
              </w:rPr>
              <w:t>creating spaces of comfort, collaboration and belonging</w:t>
            </w:r>
          </w:p>
          <w:p w14:paraId="391D6CAE" w14:textId="1B4C072D" w:rsidR="00DE0DEE" w:rsidRPr="005F669E" w:rsidRDefault="00DE0DEE" w:rsidP="00DE0DEE">
            <w:pPr>
              <w:pStyle w:val="ListParagraph"/>
              <w:numPr>
                <w:ilvl w:val="0"/>
                <w:numId w:val="6"/>
              </w:numPr>
            </w:pPr>
            <w:r w:rsidRPr="005F669E">
              <w:rPr>
                <w:b/>
                <w:bCs/>
                <w:i/>
                <w:iCs/>
                <w:lang w:val="en-US"/>
              </w:rPr>
              <w:t>C</w:t>
            </w:r>
            <w:r w:rsidRPr="005F669E">
              <w:rPr>
                <w:b/>
                <w:bCs/>
                <w:lang w:val="en-US"/>
              </w:rPr>
              <w:t xml:space="preserve">ourageous – </w:t>
            </w:r>
            <w:r w:rsidRPr="00954071">
              <w:rPr>
                <w:bCs/>
                <w:lang w:val="en-US"/>
              </w:rPr>
              <w:t xml:space="preserve">comfortable with the uncomfortable. </w:t>
            </w:r>
            <w:r w:rsidR="00954071">
              <w:rPr>
                <w:bCs/>
                <w:lang w:val="en-US"/>
              </w:rPr>
              <w:t>W</w:t>
            </w:r>
            <w:proofErr w:type="spellStart"/>
            <w:r w:rsidRPr="00954071">
              <w:t>illing</w:t>
            </w:r>
            <w:proofErr w:type="spellEnd"/>
            <w:r w:rsidRPr="005F669E">
              <w:t xml:space="preserve"> to have a go, identify mistakes and learn from them</w:t>
            </w:r>
          </w:p>
          <w:p w14:paraId="38DF1A84" w14:textId="77777777" w:rsidR="00DE0DEE" w:rsidRPr="005F669E" w:rsidRDefault="00DE0DEE" w:rsidP="00DE0DEE">
            <w:pPr>
              <w:pStyle w:val="ListParagraph"/>
              <w:numPr>
                <w:ilvl w:val="0"/>
                <w:numId w:val="6"/>
              </w:numPr>
            </w:pPr>
            <w:r w:rsidRPr="005F669E">
              <w:rPr>
                <w:b/>
                <w:bCs/>
                <w:i/>
                <w:iCs/>
                <w:lang w:val="en-US"/>
              </w:rPr>
              <w:t>A</w:t>
            </w:r>
            <w:r w:rsidRPr="005F669E">
              <w:rPr>
                <w:b/>
                <w:bCs/>
                <w:lang w:val="en-US"/>
              </w:rPr>
              <w:t xml:space="preserve">ccountable – </w:t>
            </w:r>
            <w:r w:rsidRPr="00954071">
              <w:rPr>
                <w:bCs/>
                <w:lang w:val="en-US"/>
              </w:rPr>
              <w:t>demonstrating integrity in everything you do</w:t>
            </w:r>
          </w:p>
          <w:p w14:paraId="6209027B" w14:textId="77777777" w:rsidR="00DE0DEE" w:rsidRPr="00954071" w:rsidRDefault="00DE0DEE" w:rsidP="00DE0DEE">
            <w:pPr>
              <w:pStyle w:val="ListParagraph"/>
              <w:numPr>
                <w:ilvl w:val="0"/>
                <w:numId w:val="6"/>
              </w:numPr>
            </w:pPr>
            <w:r w:rsidRPr="005F669E">
              <w:rPr>
                <w:b/>
                <w:bCs/>
                <w:i/>
                <w:iCs/>
                <w:lang w:val="en-US"/>
              </w:rPr>
              <w:t>R</w:t>
            </w:r>
            <w:r w:rsidRPr="005F669E">
              <w:rPr>
                <w:b/>
                <w:bCs/>
                <w:lang w:val="en-US"/>
              </w:rPr>
              <w:t xml:space="preserve">espectful – </w:t>
            </w:r>
            <w:r w:rsidRPr="00954071">
              <w:rPr>
                <w:bCs/>
                <w:lang w:val="en-US"/>
              </w:rPr>
              <w:t>valuing the contributions of all</w:t>
            </w:r>
          </w:p>
          <w:p w14:paraId="0EB1224C" w14:textId="77777777" w:rsidR="00DE0DEE" w:rsidRPr="005F669E" w:rsidRDefault="00DE0DEE" w:rsidP="00DE0DEE">
            <w:pPr>
              <w:pStyle w:val="ListParagraph"/>
              <w:numPr>
                <w:ilvl w:val="0"/>
                <w:numId w:val="6"/>
              </w:numPr>
            </w:pPr>
            <w:r w:rsidRPr="005F669E">
              <w:rPr>
                <w:b/>
                <w:bCs/>
                <w:i/>
                <w:iCs/>
              </w:rPr>
              <w:t>E</w:t>
            </w:r>
            <w:r w:rsidRPr="005F669E">
              <w:rPr>
                <w:b/>
                <w:bCs/>
              </w:rPr>
              <w:t xml:space="preserve">veryone together– </w:t>
            </w:r>
            <w:r w:rsidRPr="00954071">
              <w:rPr>
                <w:bCs/>
              </w:rPr>
              <w:t>working with passion for our cause</w:t>
            </w:r>
          </w:p>
          <w:p w14:paraId="3C7D6985" w14:textId="4EBC18FF" w:rsidR="00DE0DEE" w:rsidRPr="005F669E" w:rsidRDefault="00DE0DEE" w:rsidP="003B145F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357" w:hanging="357"/>
            </w:pPr>
            <w:r w:rsidRPr="00954071">
              <w:rPr>
                <w:b/>
              </w:rPr>
              <w:t>Resilient</w:t>
            </w:r>
            <w:r>
              <w:t xml:space="preserve"> -</w:t>
            </w:r>
            <w:r w:rsidRPr="005F669E">
              <w:t xml:space="preserve"> the ability to work through, withstand and recover quickly from difficult situations</w:t>
            </w:r>
          </w:p>
        </w:tc>
      </w:tr>
    </w:tbl>
    <w:p w14:paraId="7FA6D5F6" w14:textId="6CE97F99" w:rsidR="00E72BF7" w:rsidRDefault="00E72BF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84460" w:rsidRPr="00D448EF" w14:paraId="32713470" w14:textId="77777777" w:rsidTr="006A6B32">
        <w:tc>
          <w:tcPr>
            <w:tcW w:w="10060" w:type="dxa"/>
            <w:shd w:val="clear" w:color="auto" w:fill="000000" w:themeFill="text1"/>
          </w:tcPr>
          <w:p w14:paraId="7BA98C1D" w14:textId="77777777" w:rsidR="00884460" w:rsidRPr="00D448EF" w:rsidRDefault="00884460" w:rsidP="001F6728">
            <w:pPr>
              <w:rPr>
                <w:rFonts w:cstheme="minorHAnsi"/>
                <w:b/>
                <w:color w:val="FFFFFF" w:themeColor="background1"/>
              </w:rPr>
            </w:pPr>
            <w:proofErr w:type="spellStart"/>
            <w:r w:rsidRPr="00D448EF">
              <w:rPr>
                <w:rFonts w:cstheme="minorHAnsi"/>
                <w:b/>
                <w:color w:val="FFFFFF" w:themeColor="background1"/>
              </w:rPr>
              <w:t>Authorisation</w:t>
            </w:r>
            <w:proofErr w:type="spellEnd"/>
          </w:p>
        </w:tc>
      </w:tr>
      <w:tr w:rsidR="00884460" w:rsidRPr="00D448EF" w14:paraId="5ED8C051" w14:textId="77777777" w:rsidTr="006A6B32">
        <w:tc>
          <w:tcPr>
            <w:tcW w:w="10060" w:type="dxa"/>
          </w:tcPr>
          <w:p w14:paraId="3BF588ED" w14:textId="01B30CF9" w:rsidR="00884460" w:rsidRPr="00D448EF" w:rsidRDefault="00884460" w:rsidP="006A6B32">
            <w:pPr>
              <w:spacing w:after="0" w:line="240" w:lineRule="auto"/>
              <w:rPr>
                <w:rFonts w:cstheme="minorHAnsi"/>
              </w:rPr>
            </w:pPr>
            <w:r w:rsidRPr="00D448EF">
              <w:rPr>
                <w:rFonts w:cstheme="minorHAnsi"/>
              </w:rPr>
              <w:t xml:space="preserve">Position description </w:t>
            </w:r>
            <w:proofErr w:type="spellStart"/>
            <w:r w:rsidRPr="00D448EF">
              <w:rPr>
                <w:rFonts w:cstheme="minorHAnsi"/>
              </w:rPr>
              <w:t>authorised</w:t>
            </w:r>
            <w:proofErr w:type="spellEnd"/>
            <w:r w:rsidRPr="00D448EF">
              <w:rPr>
                <w:rFonts w:cstheme="minorHAnsi"/>
              </w:rPr>
              <w:t xml:space="preserve"> by: </w:t>
            </w:r>
            <w:r>
              <w:rPr>
                <w:rFonts w:cstheme="minorHAnsi"/>
              </w:rPr>
              <w:t>Director of Fundraising, Marketing and Communications</w:t>
            </w:r>
          </w:p>
          <w:p w14:paraId="4E702087" w14:textId="77777777" w:rsidR="006A6B32" w:rsidRDefault="006A6B32" w:rsidP="006A6B32">
            <w:pPr>
              <w:spacing w:after="0" w:line="240" w:lineRule="auto"/>
              <w:rPr>
                <w:rFonts w:cstheme="minorHAnsi"/>
              </w:rPr>
            </w:pPr>
          </w:p>
          <w:p w14:paraId="7873145E" w14:textId="27C868FB" w:rsidR="00884460" w:rsidRPr="00D448EF" w:rsidRDefault="00884460" w:rsidP="006A6B32">
            <w:pPr>
              <w:spacing w:after="0" w:line="240" w:lineRule="auto"/>
              <w:rPr>
                <w:rFonts w:cstheme="minorHAnsi"/>
              </w:rPr>
            </w:pPr>
            <w:r w:rsidRPr="00D448EF">
              <w:rPr>
                <w:rFonts w:cstheme="minorHAnsi"/>
              </w:rPr>
              <w:t xml:space="preserve">Employee signature: </w:t>
            </w:r>
            <w:r>
              <w:rPr>
                <w:rFonts w:cstheme="minorHAnsi"/>
              </w:rPr>
              <w:t xml:space="preserve">       </w:t>
            </w:r>
          </w:p>
          <w:p w14:paraId="1C051D16" w14:textId="77777777" w:rsidR="006A6B32" w:rsidRDefault="006A6B32" w:rsidP="006A6B32">
            <w:pPr>
              <w:spacing w:after="0" w:line="240" w:lineRule="auto"/>
              <w:rPr>
                <w:rFonts w:cstheme="minorHAnsi"/>
              </w:rPr>
            </w:pPr>
          </w:p>
          <w:p w14:paraId="3D5CC56A" w14:textId="77777777" w:rsidR="00884460" w:rsidRDefault="00884460" w:rsidP="006A6B32">
            <w:pPr>
              <w:spacing w:after="0" w:line="240" w:lineRule="auto"/>
              <w:rPr>
                <w:rFonts w:cstheme="minorHAnsi"/>
              </w:rPr>
            </w:pPr>
            <w:r w:rsidRPr="00D448EF">
              <w:rPr>
                <w:rFonts w:cstheme="minorHAnsi"/>
              </w:rPr>
              <w:t>Date:</w:t>
            </w:r>
            <w:r>
              <w:rPr>
                <w:rFonts w:cstheme="minorHAnsi"/>
              </w:rPr>
              <w:t xml:space="preserve">   </w:t>
            </w:r>
            <w:r w:rsidR="00866113">
              <w:rPr>
                <w:rFonts w:cstheme="minorHAnsi"/>
              </w:rPr>
              <w:t>5</w:t>
            </w:r>
            <w:r w:rsidR="00866113" w:rsidRPr="00866113">
              <w:rPr>
                <w:rFonts w:cstheme="minorHAnsi"/>
                <w:vertAlign w:val="superscript"/>
              </w:rPr>
              <w:t>th</w:t>
            </w:r>
            <w:r w:rsidR="00866113">
              <w:rPr>
                <w:rFonts w:cstheme="minorHAnsi"/>
              </w:rPr>
              <w:t xml:space="preserve"> May</w:t>
            </w:r>
            <w:r>
              <w:rPr>
                <w:rFonts w:cstheme="minorHAnsi"/>
              </w:rPr>
              <w:t xml:space="preserve"> 2022</w:t>
            </w:r>
          </w:p>
          <w:p w14:paraId="71FF0110" w14:textId="0B39A432" w:rsidR="006A6B32" w:rsidRPr="00D448EF" w:rsidRDefault="006A6B32" w:rsidP="006A6B32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4D114D4" w14:textId="77777777" w:rsidR="00884460" w:rsidRDefault="00884460" w:rsidP="007E2D7E"/>
    <w:sectPr w:rsidR="00884460" w:rsidSect="006A6B32">
      <w:headerReference w:type="first" r:id="rId11"/>
      <w:pgSz w:w="11906" w:h="16838"/>
      <w:pgMar w:top="1440" w:right="849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D0874" w14:textId="77777777" w:rsidR="00D82F63" w:rsidRDefault="00D82F63" w:rsidP="00DE0DEE">
      <w:pPr>
        <w:spacing w:after="0" w:line="240" w:lineRule="auto"/>
      </w:pPr>
      <w:r>
        <w:separator/>
      </w:r>
    </w:p>
  </w:endnote>
  <w:endnote w:type="continuationSeparator" w:id="0">
    <w:p w14:paraId="4DBE1CBB" w14:textId="77777777" w:rsidR="00D82F63" w:rsidRDefault="00D82F63" w:rsidP="00DE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0FC89" w14:textId="77777777" w:rsidR="00D82F63" w:rsidRDefault="00D82F63" w:rsidP="00DE0DEE">
      <w:pPr>
        <w:spacing w:after="0" w:line="240" w:lineRule="auto"/>
      </w:pPr>
      <w:r>
        <w:separator/>
      </w:r>
    </w:p>
  </w:footnote>
  <w:footnote w:type="continuationSeparator" w:id="0">
    <w:p w14:paraId="235842F5" w14:textId="77777777" w:rsidR="00D82F63" w:rsidRDefault="00D82F63" w:rsidP="00DE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88365" w14:textId="237AEC44" w:rsidR="00DE0DEE" w:rsidRDefault="00DE0DEE" w:rsidP="003B2C26">
    <w:pPr>
      <w:pStyle w:val="Header"/>
      <w:jc w:val="right"/>
    </w:pPr>
    <w:r>
      <w:rPr>
        <w:noProof/>
      </w:rPr>
      <w:t xml:space="preserve">                                                                                                                                                 </w:t>
    </w:r>
    <w:r w:rsidR="003B2C26" w:rsidRPr="00EE1B09">
      <w:rPr>
        <w:noProof/>
        <w:lang w:eastAsia="en-AU"/>
      </w:rPr>
      <w:drawing>
        <wp:inline distT="0" distB="0" distL="0" distR="0" wp14:anchorId="3DC6A43A" wp14:editId="08970F67">
          <wp:extent cx="781050" cy="672832"/>
          <wp:effectExtent l="0" t="0" r="0" b="0"/>
          <wp:docPr id="20" name="Picture 20" descr="C:\Users\Diana.McGowan\Documents\Marketing and Comms\Logos\Red Nose Logo A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iana.McGowan\Documents\Marketing and Comms\Logos\Red Nose Logo AW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725" cy="700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4A2"/>
    <w:multiLevelType w:val="multilevel"/>
    <w:tmpl w:val="7C5C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B563D"/>
    <w:multiLevelType w:val="multilevel"/>
    <w:tmpl w:val="58C4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350E1"/>
    <w:multiLevelType w:val="hybridMultilevel"/>
    <w:tmpl w:val="36060E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00E2E"/>
    <w:multiLevelType w:val="multilevel"/>
    <w:tmpl w:val="746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CD23B7"/>
    <w:multiLevelType w:val="hybridMultilevel"/>
    <w:tmpl w:val="9F980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45E96"/>
    <w:multiLevelType w:val="hybridMultilevel"/>
    <w:tmpl w:val="54E08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34065D"/>
    <w:multiLevelType w:val="multilevel"/>
    <w:tmpl w:val="A07E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B61AC2"/>
    <w:multiLevelType w:val="hybridMultilevel"/>
    <w:tmpl w:val="53DEF5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4479D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D836E3"/>
    <w:multiLevelType w:val="hybridMultilevel"/>
    <w:tmpl w:val="A380F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12BCC"/>
    <w:multiLevelType w:val="multilevel"/>
    <w:tmpl w:val="C5BE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6C19FE"/>
    <w:multiLevelType w:val="hybridMultilevel"/>
    <w:tmpl w:val="B6CE9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543B4"/>
    <w:multiLevelType w:val="multilevel"/>
    <w:tmpl w:val="1776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9C39CC"/>
    <w:multiLevelType w:val="hybridMultilevel"/>
    <w:tmpl w:val="A6601F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EB5F31"/>
    <w:multiLevelType w:val="hybridMultilevel"/>
    <w:tmpl w:val="69FE9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270BF"/>
    <w:multiLevelType w:val="hybridMultilevel"/>
    <w:tmpl w:val="28328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044E72"/>
    <w:multiLevelType w:val="multilevel"/>
    <w:tmpl w:val="64BC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DA3E79"/>
    <w:multiLevelType w:val="multilevel"/>
    <w:tmpl w:val="B23C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C7774B"/>
    <w:multiLevelType w:val="multilevel"/>
    <w:tmpl w:val="7C5C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406A66"/>
    <w:multiLevelType w:val="multilevel"/>
    <w:tmpl w:val="1040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B46D3D"/>
    <w:multiLevelType w:val="hybridMultilevel"/>
    <w:tmpl w:val="67245F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925ECB"/>
    <w:multiLevelType w:val="hybridMultilevel"/>
    <w:tmpl w:val="75F6F6B6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1" w15:restartNumberingAfterBreak="0">
    <w:nsid w:val="68A72139"/>
    <w:multiLevelType w:val="hybridMultilevel"/>
    <w:tmpl w:val="9B0EE2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D22172"/>
    <w:multiLevelType w:val="hybridMultilevel"/>
    <w:tmpl w:val="B5949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56718"/>
    <w:multiLevelType w:val="hybridMultilevel"/>
    <w:tmpl w:val="83502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34A67"/>
    <w:multiLevelType w:val="multilevel"/>
    <w:tmpl w:val="4242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9B63C4"/>
    <w:multiLevelType w:val="hybridMultilevel"/>
    <w:tmpl w:val="F47CB99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2D5277"/>
    <w:multiLevelType w:val="multilevel"/>
    <w:tmpl w:val="D870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2B4144"/>
    <w:multiLevelType w:val="hybridMultilevel"/>
    <w:tmpl w:val="09BE1C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F1633E"/>
    <w:multiLevelType w:val="multilevel"/>
    <w:tmpl w:val="16C86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6B234D"/>
    <w:multiLevelType w:val="hybridMultilevel"/>
    <w:tmpl w:val="F8627C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20"/>
  </w:num>
  <w:num w:numId="5">
    <w:abstractNumId w:val="19"/>
  </w:num>
  <w:num w:numId="6">
    <w:abstractNumId w:val="25"/>
  </w:num>
  <w:num w:numId="7">
    <w:abstractNumId w:val="23"/>
  </w:num>
  <w:num w:numId="8">
    <w:abstractNumId w:val="4"/>
  </w:num>
  <w:num w:numId="9">
    <w:abstractNumId w:val="29"/>
  </w:num>
  <w:num w:numId="10">
    <w:abstractNumId w:val="27"/>
  </w:num>
  <w:num w:numId="11">
    <w:abstractNumId w:val="8"/>
  </w:num>
  <w:num w:numId="12">
    <w:abstractNumId w:val="12"/>
  </w:num>
  <w:num w:numId="13">
    <w:abstractNumId w:val="11"/>
  </w:num>
  <w:num w:numId="14">
    <w:abstractNumId w:val="16"/>
  </w:num>
  <w:num w:numId="15">
    <w:abstractNumId w:val="26"/>
  </w:num>
  <w:num w:numId="16">
    <w:abstractNumId w:val="1"/>
  </w:num>
  <w:num w:numId="17">
    <w:abstractNumId w:val="9"/>
  </w:num>
  <w:num w:numId="18">
    <w:abstractNumId w:val="6"/>
  </w:num>
  <w:num w:numId="19">
    <w:abstractNumId w:val="0"/>
  </w:num>
  <w:num w:numId="20">
    <w:abstractNumId w:val="3"/>
  </w:num>
  <w:num w:numId="21">
    <w:abstractNumId w:val="15"/>
  </w:num>
  <w:num w:numId="22">
    <w:abstractNumId w:val="18"/>
  </w:num>
  <w:num w:numId="23">
    <w:abstractNumId w:val="28"/>
  </w:num>
  <w:num w:numId="24">
    <w:abstractNumId w:val="24"/>
  </w:num>
  <w:num w:numId="25">
    <w:abstractNumId w:val="22"/>
  </w:num>
  <w:num w:numId="26">
    <w:abstractNumId w:val="17"/>
  </w:num>
  <w:num w:numId="27">
    <w:abstractNumId w:val="7"/>
  </w:num>
  <w:num w:numId="28">
    <w:abstractNumId w:val="21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OytDQyMzM0NDSyNLdQ0lEKTi0uzszPAykwrAUA2WFckywAAAA="/>
  </w:docVars>
  <w:rsids>
    <w:rsidRoot w:val="00470781"/>
    <w:rsid w:val="00016B81"/>
    <w:rsid w:val="0004421A"/>
    <w:rsid w:val="000C0A9A"/>
    <w:rsid w:val="000C5CD3"/>
    <w:rsid w:val="0014511C"/>
    <w:rsid w:val="00163554"/>
    <w:rsid w:val="00170814"/>
    <w:rsid w:val="00177EE6"/>
    <w:rsid w:val="00184EED"/>
    <w:rsid w:val="001C4C16"/>
    <w:rsid w:val="001E783A"/>
    <w:rsid w:val="0023742F"/>
    <w:rsid w:val="00245AEC"/>
    <w:rsid w:val="00251753"/>
    <w:rsid w:val="0026243B"/>
    <w:rsid w:val="002966DB"/>
    <w:rsid w:val="002A297C"/>
    <w:rsid w:val="002B12E7"/>
    <w:rsid w:val="00301C1D"/>
    <w:rsid w:val="003176E3"/>
    <w:rsid w:val="003208D8"/>
    <w:rsid w:val="00335D91"/>
    <w:rsid w:val="003A4A9C"/>
    <w:rsid w:val="003A5968"/>
    <w:rsid w:val="003B145F"/>
    <w:rsid w:val="003B2C26"/>
    <w:rsid w:val="003B3503"/>
    <w:rsid w:val="003B44C1"/>
    <w:rsid w:val="003D09AE"/>
    <w:rsid w:val="003F39DE"/>
    <w:rsid w:val="00414BDB"/>
    <w:rsid w:val="004479CA"/>
    <w:rsid w:val="00464F47"/>
    <w:rsid w:val="00470781"/>
    <w:rsid w:val="004A1ED9"/>
    <w:rsid w:val="004C1D0A"/>
    <w:rsid w:val="00502CFC"/>
    <w:rsid w:val="00517D3C"/>
    <w:rsid w:val="005606B0"/>
    <w:rsid w:val="00562F58"/>
    <w:rsid w:val="00581A1F"/>
    <w:rsid w:val="00590085"/>
    <w:rsid w:val="005D6689"/>
    <w:rsid w:val="005E70F1"/>
    <w:rsid w:val="005F7073"/>
    <w:rsid w:val="006023E5"/>
    <w:rsid w:val="00670D4F"/>
    <w:rsid w:val="0067326B"/>
    <w:rsid w:val="006763E0"/>
    <w:rsid w:val="00677A14"/>
    <w:rsid w:val="006A6B32"/>
    <w:rsid w:val="00711CDA"/>
    <w:rsid w:val="00712853"/>
    <w:rsid w:val="00751327"/>
    <w:rsid w:val="00752313"/>
    <w:rsid w:val="00775966"/>
    <w:rsid w:val="00794BC8"/>
    <w:rsid w:val="007A3C32"/>
    <w:rsid w:val="007C2996"/>
    <w:rsid w:val="007E2D7E"/>
    <w:rsid w:val="007F3708"/>
    <w:rsid w:val="00802A40"/>
    <w:rsid w:val="00807CB6"/>
    <w:rsid w:val="00866113"/>
    <w:rsid w:val="00876E2D"/>
    <w:rsid w:val="0088298A"/>
    <w:rsid w:val="00884460"/>
    <w:rsid w:val="008F5A01"/>
    <w:rsid w:val="00946FF8"/>
    <w:rsid w:val="00954071"/>
    <w:rsid w:val="00991D10"/>
    <w:rsid w:val="00995F35"/>
    <w:rsid w:val="009E4A1D"/>
    <w:rsid w:val="009F16DE"/>
    <w:rsid w:val="00A31A89"/>
    <w:rsid w:val="00A50D67"/>
    <w:rsid w:val="00A84573"/>
    <w:rsid w:val="00A971DA"/>
    <w:rsid w:val="00AC11B5"/>
    <w:rsid w:val="00AD6F8C"/>
    <w:rsid w:val="00AD7430"/>
    <w:rsid w:val="00AF3F12"/>
    <w:rsid w:val="00B23567"/>
    <w:rsid w:val="00B30DAF"/>
    <w:rsid w:val="00B51077"/>
    <w:rsid w:val="00B85D23"/>
    <w:rsid w:val="00BC646D"/>
    <w:rsid w:val="00C352A0"/>
    <w:rsid w:val="00C66CC3"/>
    <w:rsid w:val="00D460F5"/>
    <w:rsid w:val="00D601A4"/>
    <w:rsid w:val="00D82F63"/>
    <w:rsid w:val="00D93409"/>
    <w:rsid w:val="00DE0DEE"/>
    <w:rsid w:val="00E12B1C"/>
    <w:rsid w:val="00E35703"/>
    <w:rsid w:val="00E43596"/>
    <w:rsid w:val="00E45108"/>
    <w:rsid w:val="00E53038"/>
    <w:rsid w:val="00E72BF7"/>
    <w:rsid w:val="00E94D9D"/>
    <w:rsid w:val="00EC41D7"/>
    <w:rsid w:val="00EC66F2"/>
    <w:rsid w:val="00F02F7A"/>
    <w:rsid w:val="00F0740D"/>
    <w:rsid w:val="00F3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1DF46"/>
  <w15:chartTrackingRefBased/>
  <w15:docId w15:val="{786791C3-592B-4C0D-8256-001897D0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781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30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53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7A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78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,Bullet point,Bulletr List Paragraph,Content descriptions,FooterText,L,List Bullet 1,List Paragraph1,List Paragraph11,List Paragraph2,List Paragraph21,Listeafsnit1,NFP GP Bulleted List,Paragraphe de liste1,Recommendation,リスト段落"/>
    <w:basedOn w:val="Normal"/>
    <w:link w:val="ListParagraphChar"/>
    <w:uiPriority w:val="34"/>
    <w:qFormat/>
    <w:rsid w:val="00470781"/>
    <w:pPr>
      <w:spacing w:after="160" w:line="259" w:lineRule="auto"/>
      <w:ind w:left="720"/>
      <w:contextualSpacing/>
    </w:pPr>
    <w:rPr>
      <w:lang w:val="en-AU"/>
    </w:rPr>
  </w:style>
  <w:style w:type="character" w:customStyle="1" w:styleId="ListParagraphChar">
    <w:name w:val="List Paragraph Char"/>
    <w:aliases w:val="Bullet Point Char,Bullet point Char,Bulletr List Paragraph Char,Content descriptions Char,FooterText Char,L Char,List Bullet 1 Char,List Paragraph1 Char,List Paragraph11 Char,List Paragraph2 Char,List Paragraph21 Char,リスト段落 Char"/>
    <w:basedOn w:val="DefaultParagraphFont"/>
    <w:link w:val="ListParagraph"/>
    <w:uiPriority w:val="34"/>
    <w:rsid w:val="00470781"/>
  </w:style>
  <w:style w:type="paragraph" w:customStyle="1" w:styleId="Default">
    <w:name w:val="Default"/>
    <w:rsid w:val="004707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DB"/>
    <w:rPr>
      <w:rFonts w:ascii="Segoe UI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DE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0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D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DEE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1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C1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C1D"/>
    <w:rPr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53038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unhideWhenUsed/>
    <w:rsid w:val="00E5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530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30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Strong">
    <w:name w:val="Strong"/>
    <w:basedOn w:val="DefaultParagraphFont"/>
    <w:uiPriority w:val="22"/>
    <w:qFormat/>
    <w:rsid w:val="00E5303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7A14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77A14"/>
    <w:rPr>
      <w:color w:val="0000FF"/>
      <w:u w:val="single"/>
    </w:rPr>
  </w:style>
  <w:style w:type="paragraph" w:customStyle="1" w:styleId="menu-item">
    <w:name w:val="menu-item"/>
    <w:basedOn w:val="Normal"/>
    <w:rsid w:val="0067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677A14"/>
    <w:rPr>
      <w:i/>
      <w:iCs/>
    </w:rPr>
  </w:style>
  <w:style w:type="character" w:customStyle="1" w:styleId="in-widget">
    <w:name w:val="in-widget"/>
    <w:basedOn w:val="DefaultParagraphFont"/>
    <w:rsid w:val="00677A14"/>
  </w:style>
  <w:style w:type="character" w:customStyle="1" w:styleId="labeltw">
    <w:name w:val="label_tw"/>
    <w:basedOn w:val="DefaultParagraphFont"/>
    <w:rsid w:val="00677A14"/>
  </w:style>
  <w:style w:type="character" w:customStyle="1" w:styleId="wpjb-widget-grid-link">
    <w:name w:val="wpjb-widget-grid-link"/>
    <w:basedOn w:val="DefaultParagraphFont"/>
    <w:rsid w:val="00677A14"/>
  </w:style>
  <w:style w:type="character" w:customStyle="1" w:styleId="wpjb-sub">
    <w:name w:val="wpjb-sub"/>
    <w:basedOn w:val="DefaultParagraphFont"/>
    <w:rsid w:val="00677A14"/>
  </w:style>
  <w:style w:type="paragraph" w:customStyle="1" w:styleId="pt-2">
    <w:name w:val="pt-2"/>
    <w:basedOn w:val="Normal"/>
    <w:rsid w:val="0067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80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03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4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0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24924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30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38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4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01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5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29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6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0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0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0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5F5F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3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9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94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76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80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10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4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0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44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5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B0EFC3B75364180908C661F0B2D65" ma:contentTypeVersion="23" ma:contentTypeDescription="Create a new document." ma:contentTypeScope="" ma:versionID="14103858600594aea648383b485ac7b5">
  <xsd:schema xmlns:xsd="http://www.w3.org/2001/XMLSchema" xmlns:xs="http://www.w3.org/2001/XMLSchema" xmlns:p="http://schemas.microsoft.com/office/2006/metadata/properties" xmlns:ns2="b6c023ad-bf3c-4464-bb0b-f50e0ce5fa55" xmlns:ns3="f196e9e2-bccf-44a7-a921-10aec8ab8272" targetNamespace="http://schemas.microsoft.com/office/2006/metadata/properties" ma:root="true" ma:fieldsID="08efed4420c84a305a3b6eea754fc133" ns2:_="" ns3:_="">
    <xsd:import namespace="b6c023ad-bf3c-4464-bb0b-f50e0ce5fa55"/>
    <xsd:import namespace="f196e9e2-bccf-44a7-a921-10aec8ab8272"/>
    <xsd:element name="properties">
      <xsd:complexType>
        <xsd:sequence>
          <xsd:element name="documentManagement">
            <xsd:complexType>
              <xsd:all>
                <xsd:element ref="ns2:Date_x0020_last_x0020_add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023ad-bf3c-4464-bb0b-f50e0ce5fa55" elementFormDefault="qualified">
    <xsd:import namespace="http://schemas.microsoft.com/office/2006/documentManagement/types"/>
    <xsd:import namespace="http://schemas.microsoft.com/office/infopath/2007/PartnerControls"/>
    <xsd:element name="Date_x0020_last_x0020_added" ma:index="2" nillable="true" ma:displayName="Date last added" ma:format="DateOnly" ma:internalName="Date_x0020_last_x0020_added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22b9b82-0c37-488f-8279-3ff1f18dae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6e9e2-bccf-44a7-a921-10aec8ab827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9cf305ad-b046-4287-8511-d1cec2746fc3}" ma:internalName="TaxCatchAll" ma:showField="CatchAllData" ma:web="f196e9e2-bccf-44a7-a921-10aec8ab82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last_x0020_added xmlns="b6c023ad-bf3c-4464-bb0b-f50e0ce5fa55" xsi:nil="true"/>
    <_Flow_SignoffStatus xmlns="b6c023ad-bf3c-4464-bb0b-f50e0ce5fa55" xsi:nil="true"/>
    <TaxCatchAll xmlns="f196e9e2-bccf-44a7-a921-10aec8ab8272" xsi:nil="true"/>
    <lcf76f155ced4ddcb4097134ff3c332f xmlns="b6c023ad-bf3c-4464-bb0b-f50e0ce5fa5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4F3EF-F88C-45B6-B944-C41093F643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E5F36-8C2F-4979-AC4F-E3185D7DC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023ad-bf3c-4464-bb0b-f50e0ce5fa55"/>
    <ds:schemaRef ds:uri="f196e9e2-bccf-44a7-a921-10aec8ab8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AD9D16-0743-414D-B656-F62DE7301F77}">
  <ds:schemaRefs>
    <ds:schemaRef ds:uri="http://schemas.microsoft.com/office/2006/metadata/properties"/>
    <ds:schemaRef ds:uri="http://schemas.microsoft.com/office/infopath/2007/PartnerControls"/>
    <ds:schemaRef ds:uri="b6c023ad-bf3c-4464-bb0b-f50e0ce5fa55"/>
    <ds:schemaRef ds:uri="f196e9e2-bccf-44a7-a921-10aec8ab8272"/>
  </ds:schemaRefs>
</ds:datastoreItem>
</file>

<file path=customXml/itemProps4.xml><?xml version="1.0" encoding="utf-8"?>
<ds:datastoreItem xmlns:ds="http://schemas.openxmlformats.org/officeDocument/2006/customXml" ds:itemID="{54CD33D6-DCF4-4119-8E61-F971BBD9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4907</Characters>
  <Application>Microsoft Office Word</Application>
  <DocSecurity>0</DocSecurity>
  <Lines>181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Polacska</dc:creator>
  <cp:keywords/>
  <dc:description/>
  <cp:lastModifiedBy>Fiona Jordan</cp:lastModifiedBy>
  <cp:revision>2</cp:revision>
  <dcterms:created xsi:type="dcterms:W3CDTF">2022-05-06T08:28:00Z</dcterms:created>
  <dcterms:modified xsi:type="dcterms:W3CDTF">2022-05-06T08:28:00Z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0x010100984B0EFC3B75364180908C661F0B2D65</vt:lpwstr>
  </property>
  <property fmtid="{D5CDD505-2E9C-101B-9397-08002B2CF9AE}" pid="3" name="MediaServiceImageTags">
    <vt:lpwstr/>
  </property>
</Properties>
</file>